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574E75">
        <w:rPr>
          <w:rFonts w:ascii="Calibri Light" w:hAnsi="Calibri Light" w:cs="Calibri Light"/>
          <w:b/>
        </w:rPr>
        <w:t xml:space="preserve"> швейного ателье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6A3684" w:rsidRDefault="00574E7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Швейное ателье – это выгодный бизнес, который </w:t>
      </w:r>
      <w:r w:rsidR="00ED7C58">
        <w:rPr>
          <w:rFonts w:ascii="Calibri Light" w:hAnsi="Calibri Light" w:cs="Calibri Light"/>
          <w:sz w:val="20"/>
          <w:szCs w:val="20"/>
        </w:rPr>
        <w:t>приносит особенно большие прибыли в периоды экономической нестабильности. Компания легко может найти свою нишу, сосредоточившись на определённых услугах, например, на ремонте и восстановлении одежды, пошиве верхней одежды или свадебных платьев. Но этот бизнес требует немалых инвестиций; и чтобы быстро окупить их, важно тщательно спланировать затраты и работу ателье.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EF7C06">
        <w:rPr>
          <w:rFonts w:ascii="Calibri Light" w:hAnsi="Calibri Light" w:cs="Calibri Light"/>
          <w:sz w:val="20"/>
          <w:szCs w:val="20"/>
        </w:rPr>
        <w:t xml:space="preserve">открытие </w:t>
      </w:r>
      <w:r w:rsidR="00A20044">
        <w:rPr>
          <w:rFonts w:ascii="Calibri Light" w:hAnsi="Calibri Light" w:cs="Calibri Light"/>
          <w:sz w:val="20"/>
          <w:szCs w:val="20"/>
        </w:rPr>
        <w:t>ателье по пошиву и ремонту одежды</w:t>
      </w:r>
      <w:r w:rsidR="00C74BB9">
        <w:rPr>
          <w:rFonts w:ascii="Calibri Light" w:hAnsi="Calibri Light" w:cs="Calibri Light"/>
          <w:sz w:val="20"/>
          <w:szCs w:val="20"/>
        </w:rPr>
        <w:t xml:space="preserve"> в г. _______________________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6D2E91" w:rsidRDefault="00727410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выгодное расположение вблизи крупного жилого массива;</w:t>
      </w:r>
    </w:p>
    <w:p w:rsidR="006D2E91" w:rsidRDefault="00727410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стабильный спрос на услуги ателье;</w:t>
      </w:r>
    </w:p>
    <w:p w:rsidR="00EF7C06" w:rsidRDefault="00367988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выполнение всех основных работ по ремонту и пошиву одежды;</w:t>
      </w:r>
    </w:p>
    <w:p w:rsidR="00866C4D" w:rsidRDefault="00ED7C58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использование качественных материалов (тканей, нитей, фурнитуры и пр.);</w:t>
      </w:r>
    </w:p>
    <w:p w:rsidR="00ED7C58" w:rsidRDefault="00ED7C58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квалифицированный персонал с большим опытом работы.</w:t>
      </w:r>
    </w:p>
    <w:p w:rsidR="00542886" w:rsidRPr="00EF7C06" w:rsidRDefault="00AA5FBE" w:rsidP="00EF7C06">
      <w:pPr>
        <w:spacing w:after="120"/>
        <w:rPr>
          <w:rFonts w:ascii="Calibri Light" w:hAnsi="Calibri Light" w:cs="Calibri Light"/>
          <w:sz w:val="20"/>
          <w:szCs w:val="20"/>
        </w:rPr>
      </w:pPr>
      <w:r w:rsidRPr="00EF7C06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EF7C0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20044" w:rsidP="00C74BB9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375 000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2004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450</w:t>
            </w:r>
            <w:r w:rsidR="00C14EC1">
              <w:rPr>
                <w:rFonts w:ascii="Calibri Light" w:hAnsi="Calibri Light" w:cs="Calibri Light"/>
                <w:sz w:val="20"/>
                <w:szCs w:val="20"/>
              </w:rPr>
              <w:t xml:space="preserve">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A2004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35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6A368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A2004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367988" w:rsidRDefault="00367988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Ателье специализируется на ремонте и пошиве одежды. Чтобы построить прибыльный бизнес с минимально возможными затратами, подойдёт небольшое помещение площадью 80 м</w:t>
      </w:r>
      <w:proofErr w:type="gramStart"/>
      <w:r w:rsidRPr="0036798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базовый набор швейного оборудования. Мастерская будет располагаться в месте с умеренным трафиком, но вблизи нескольких транспортных остановок и большого жилого массива. Жители ближайших районов станут основными клиентами ателье.</w:t>
      </w:r>
    </w:p>
    <w:p w:rsidR="00373AF3" w:rsidRDefault="00D0055A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Чтобы открыть ателье, требуется получить з</w:t>
      </w:r>
      <w:r w:rsidRPr="00D0055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аключение Роспотребнадзора на соответствие помещения санитарным нормам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разрешение на осуществление деятельности. Кроме того, обязательно необходимо оформить соглашения </w:t>
      </w:r>
      <w:r w:rsidRPr="00D0055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 вывоз отходов и проведение дезинфекции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со специальными службами.</w:t>
      </w:r>
    </w:p>
    <w:p w:rsidR="00FF7729" w:rsidRDefault="00FF7729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F7729" w:rsidRDefault="00FF7729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F7729" w:rsidRDefault="00FF7729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F7729" w:rsidRDefault="00FF7729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F7729" w:rsidRPr="007655D4" w:rsidRDefault="00FF7729" w:rsidP="00FF7729">
      <w:pPr>
        <w:shd w:val="clear" w:color="auto" w:fill="FFFFFF"/>
        <w:spacing w:after="20" w:line="240" w:lineRule="auto"/>
        <w:ind w:right="2211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7655D4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lastRenderedPageBreak/>
        <w:t>Таблица. 1 «Дорожная карта» по организации бизнеса</w:t>
      </w:r>
    </w:p>
    <w:tbl>
      <w:tblPr>
        <w:tblStyle w:val="aa"/>
        <w:tblW w:w="7754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FF7729" w:rsidTr="00064878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167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FF7729" w:rsidTr="00064878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2928E8" w:rsidRDefault="00FF7729" w:rsidP="00064878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E4623E" w:rsidRDefault="00FF7729" w:rsidP="0006487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Регистрационные мероприятия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E4623E" w:rsidRDefault="00FF7729" w:rsidP="0006487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 помещения, оформление аренды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E4623E" w:rsidRDefault="00FF7729" w:rsidP="0006487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Косметический ремонт помещения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315292" w:rsidRDefault="00FF7729" w:rsidP="0006487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 оборудования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Default="00FF7729" w:rsidP="0006487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 персонала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Default="00FF7729" w:rsidP="0006487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Рекламная кампания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7729" w:rsidTr="0006487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7729" w:rsidRPr="00315292" w:rsidRDefault="00FF7729" w:rsidP="0006487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Начало работы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7729" w:rsidRDefault="00FF7729" w:rsidP="0006487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42886" w:rsidRPr="00C61649" w:rsidRDefault="004E742B" w:rsidP="006E42C3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3. Описание </w:t>
      </w:r>
      <w:r w:rsidR="00E4623E" w:rsidRPr="00C61649">
        <w:rPr>
          <w:rFonts w:ascii="Calibri Light" w:hAnsi="Calibri Light" w:cs="Calibri Light"/>
          <w:b/>
        </w:rPr>
        <w:t>продукта (услуги)</w:t>
      </w:r>
    </w:p>
    <w:p w:rsidR="00522D22" w:rsidRDefault="00B14967" w:rsidP="00050BC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Чтобы обеспечить постоянный приток заказов и выполнение плана продаж вне зависимости от сезонности, ателье предлагает разнообразные услуги. Основной из них является ремонт одежды</w:t>
      </w:r>
      <w:r w:rsidR="00522D2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050BC9" w:rsidRDefault="00050BC9" w:rsidP="00050BC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050B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Пошив</w:t>
      </w:r>
      <w:r w:rsidR="00522D2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="0072741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– более сложная работа, </w:t>
      </w:r>
      <w:r w:rsidRPr="00050B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требующая </w:t>
      </w:r>
      <w:r w:rsidR="00522D2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продолжительного взаимодействия</w:t>
      </w:r>
      <w:r w:rsidR="0072741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 клиентом (несколько примерок). </w:t>
      </w:r>
      <w:r w:rsidR="00522D2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</w:t>
      </w:r>
      <w:r w:rsidR="0072741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езультат полностью зависит </w:t>
      </w:r>
      <w:r w:rsidRPr="00050B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от мастерства</w:t>
      </w:r>
      <w:r w:rsidR="0072741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закройщицы</w:t>
      </w:r>
      <w:r w:rsidRPr="00050B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швеи. </w:t>
      </w:r>
      <w:r w:rsidR="0072741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Но эта услуга </w:t>
      </w:r>
      <w:r w:rsidR="00522D2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приносит большую прибыль при меньших трудозатратах, поэтому считается более выгодной.</w:t>
      </w:r>
    </w:p>
    <w:p w:rsidR="00522D22" w:rsidRPr="00050BC9" w:rsidRDefault="00522D22" w:rsidP="00050BC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Примерная стоимость работ по ремонту и пошиву одежды приведена в таблице ниже.</w:t>
      </w:r>
    </w:p>
    <w:p w:rsidR="00522D22" w:rsidRPr="00522D22" w:rsidRDefault="00522D22" w:rsidP="00522D22">
      <w:pPr>
        <w:pStyle w:val="a9"/>
        <w:shd w:val="clear" w:color="auto" w:fill="FFFFFF"/>
        <w:spacing w:after="60" w:line="240" w:lineRule="auto"/>
        <w:ind w:right="3232"/>
        <w:jc w:val="center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522D22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Таблица. 1 «Дорожная карта» по организации бизнеса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6"/>
        <w:gridCol w:w="1560"/>
      </w:tblGrid>
      <w:tr w:rsidR="00522D22" w:rsidRPr="00522D22" w:rsidTr="00522D22"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22D22" w:rsidRPr="00522D22" w:rsidRDefault="00522D22" w:rsidP="00522D2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522D22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Наименование работ/ изделий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22D22" w:rsidRPr="00522D22" w:rsidRDefault="00522D22" w:rsidP="00522D22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522D22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 xml:space="preserve">Цена </w:t>
            </w:r>
            <w:proofErr w:type="gramStart"/>
            <w:r w:rsidRPr="00522D22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от</w:t>
            </w:r>
            <w:proofErr w:type="gramEnd"/>
            <w:r w:rsidRPr="00522D22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…, руб.</w:t>
            </w:r>
          </w:p>
        </w:tc>
      </w:tr>
      <w:tr w:rsidR="00522D22" w:rsidRPr="00522D22" w:rsidTr="00522D22">
        <w:tc>
          <w:tcPr>
            <w:tcW w:w="6096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522D22" w:rsidRPr="00522D22" w:rsidRDefault="00522D22" w:rsidP="00522D22">
            <w:pPr>
              <w:rPr>
                <w:rFonts w:ascii="Calibri Light" w:eastAsia="Times New Roman" w:hAnsi="Calibri Light" w:cs="Calibri Light"/>
                <w:bCs/>
                <w:i/>
                <w:iCs/>
                <w:color w:val="000000"/>
                <w:sz w:val="20"/>
                <w:szCs w:val="20"/>
              </w:rPr>
            </w:pPr>
            <w:r w:rsidRPr="00522D22">
              <w:rPr>
                <w:rFonts w:ascii="Calibri Light" w:eastAsia="Times New Roman" w:hAnsi="Calibri Light" w:cs="Calibri Light"/>
                <w:bCs/>
                <w:i/>
                <w:iCs/>
                <w:color w:val="000000"/>
                <w:sz w:val="20"/>
                <w:szCs w:val="20"/>
              </w:rPr>
              <w:t>Виды услуг по ремонту одежды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Замена фурнитуры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Штопка, монтаж карманов и нашивок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250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Мелкий ремонт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Л</w:t>
            </w:r>
            <w:r w:rsidRPr="00B14967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окальный ремонт, фрагментация одежды (восстановление, укорачивание, удлинение и пр.)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400</w:t>
            </w:r>
          </w:p>
        </w:tc>
      </w:tr>
      <w:tr w:rsidR="00522D22" w:rsidTr="00522D22">
        <w:tc>
          <w:tcPr>
            <w:tcW w:w="4536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Перекройка верхней одежды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2000</w:t>
            </w:r>
          </w:p>
        </w:tc>
      </w:tr>
      <w:tr w:rsidR="00522D22" w:rsidRPr="00522D22" w:rsidTr="00522D22">
        <w:tc>
          <w:tcPr>
            <w:tcW w:w="6096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522D22" w:rsidRPr="00522D22" w:rsidRDefault="00522D22" w:rsidP="00522D22">
            <w:pPr>
              <w:rPr>
                <w:rFonts w:ascii="Calibri Light" w:eastAsia="Times New Roman" w:hAnsi="Calibri Light" w:cs="Calibri Light"/>
                <w:bCs/>
                <w:i/>
                <w:iCs/>
                <w:color w:val="000000"/>
                <w:sz w:val="20"/>
                <w:szCs w:val="20"/>
              </w:rPr>
            </w:pPr>
            <w:r w:rsidRPr="00522D22">
              <w:rPr>
                <w:rFonts w:ascii="Calibri Light" w:eastAsia="Times New Roman" w:hAnsi="Calibri Light" w:cs="Calibri Light"/>
                <w:bCs/>
                <w:i/>
                <w:iCs/>
                <w:color w:val="000000"/>
                <w:sz w:val="20"/>
                <w:szCs w:val="20"/>
              </w:rPr>
              <w:t>Виды изготавливаемых изделий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Юбка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Брюки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Платье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4000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Вечернее платье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6000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Блузка, рубашка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2500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Пиджак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5000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Куртка, плащ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7000</w:t>
            </w:r>
          </w:p>
        </w:tc>
      </w:tr>
      <w:tr w:rsidR="00522D22" w:rsidTr="00522D22">
        <w:tc>
          <w:tcPr>
            <w:tcW w:w="4536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Пальто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522D22" w:rsidRDefault="00522D22" w:rsidP="00522D22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10000</w:t>
            </w:r>
          </w:p>
        </w:tc>
      </w:tr>
    </w:tbl>
    <w:p w:rsidR="00542886" w:rsidRPr="00DA3FF7" w:rsidRDefault="00315292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8A4693" w:rsidRDefault="00FF7729" w:rsidP="00FF7729">
      <w:pPr>
        <w:spacing w:after="120"/>
        <w:rPr>
          <w:rFonts w:ascii="Calibri Light" w:hAnsi="Calibri Light" w:cs="Calibri Light"/>
          <w:sz w:val="20"/>
          <w:szCs w:val="20"/>
        </w:rPr>
      </w:pPr>
      <w:r w:rsidRPr="00FF7729">
        <w:rPr>
          <w:rFonts w:ascii="Calibri Light" w:hAnsi="Calibri Light" w:cs="Calibri Light"/>
          <w:sz w:val="20"/>
          <w:szCs w:val="20"/>
        </w:rPr>
        <w:t>За</w:t>
      </w:r>
      <w:r>
        <w:rPr>
          <w:rFonts w:ascii="Calibri Light" w:hAnsi="Calibri Light" w:cs="Calibri Light"/>
          <w:sz w:val="20"/>
          <w:szCs w:val="20"/>
        </w:rPr>
        <w:t xml:space="preserve"> период</w:t>
      </w:r>
      <w:r w:rsidRPr="00FF7729">
        <w:rPr>
          <w:rFonts w:ascii="Calibri Light" w:hAnsi="Calibri Light" w:cs="Calibri Light"/>
          <w:sz w:val="20"/>
          <w:szCs w:val="20"/>
        </w:rPr>
        <w:t xml:space="preserve"> 2015-2019 гг</w:t>
      </w:r>
      <w:r>
        <w:rPr>
          <w:rFonts w:ascii="Calibri Light" w:hAnsi="Calibri Light" w:cs="Calibri Light"/>
          <w:sz w:val="20"/>
          <w:szCs w:val="20"/>
        </w:rPr>
        <w:t>.</w:t>
      </w:r>
      <w:r w:rsidRPr="00FF7729">
        <w:rPr>
          <w:rFonts w:ascii="Calibri Light" w:hAnsi="Calibri Light" w:cs="Calibri Light"/>
          <w:sz w:val="20"/>
          <w:szCs w:val="20"/>
        </w:rPr>
        <w:t xml:space="preserve"> объем рынка услуг </w:t>
      </w:r>
      <w:r>
        <w:rPr>
          <w:rFonts w:ascii="Calibri Light" w:hAnsi="Calibri Light" w:cs="Calibri Light"/>
          <w:sz w:val="20"/>
          <w:szCs w:val="20"/>
        </w:rPr>
        <w:t>швейных ателье</w:t>
      </w:r>
      <w:r w:rsidRPr="00FF7729">
        <w:rPr>
          <w:rFonts w:ascii="Calibri Light" w:hAnsi="Calibri Light" w:cs="Calibri Light"/>
          <w:sz w:val="20"/>
          <w:szCs w:val="20"/>
        </w:rPr>
        <w:t xml:space="preserve"> в России увеличился</w:t>
      </w:r>
      <w:r>
        <w:rPr>
          <w:rFonts w:ascii="Calibri Light" w:hAnsi="Calibri Light" w:cs="Calibri Light"/>
          <w:sz w:val="20"/>
          <w:szCs w:val="20"/>
        </w:rPr>
        <w:t xml:space="preserve"> с</w:t>
      </w:r>
      <w:r w:rsidRPr="00FF7729">
        <w:rPr>
          <w:rFonts w:ascii="Calibri Light" w:hAnsi="Calibri Light" w:cs="Calibri Light"/>
          <w:sz w:val="20"/>
          <w:szCs w:val="20"/>
        </w:rPr>
        <w:t xml:space="preserve"> 102,0 </w:t>
      </w:r>
      <w:proofErr w:type="spellStart"/>
      <w:proofErr w:type="gramStart"/>
      <w:r w:rsidRPr="00FF7729">
        <w:rPr>
          <w:rFonts w:ascii="Calibri Light" w:hAnsi="Calibri Light" w:cs="Calibri Light"/>
          <w:sz w:val="20"/>
          <w:szCs w:val="20"/>
        </w:rPr>
        <w:t>млн</w:t>
      </w:r>
      <w:proofErr w:type="spellEnd"/>
      <w:proofErr w:type="gramEnd"/>
      <w:r w:rsidRPr="00FF7729">
        <w:rPr>
          <w:rFonts w:ascii="Calibri Light" w:hAnsi="Calibri Light" w:cs="Calibri Light"/>
          <w:sz w:val="20"/>
          <w:szCs w:val="20"/>
        </w:rPr>
        <w:t xml:space="preserve"> до 102,6 </w:t>
      </w:r>
      <w:proofErr w:type="spellStart"/>
      <w:r w:rsidRPr="00FF7729">
        <w:rPr>
          <w:rFonts w:ascii="Calibri Light" w:hAnsi="Calibri Light" w:cs="Calibri Light"/>
          <w:sz w:val="20"/>
          <w:szCs w:val="20"/>
        </w:rPr>
        <w:t>млн</w:t>
      </w:r>
      <w:proofErr w:type="spellEnd"/>
      <w:r w:rsidRPr="00FF7729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руб.</w:t>
      </w:r>
      <w:r w:rsidRPr="00FF7729">
        <w:rPr>
          <w:rFonts w:ascii="Calibri Light" w:hAnsi="Calibri Light" w:cs="Calibri Light"/>
          <w:sz w:val="20"/>
          <w:szCs w:val="20"/>
        </w:rPr>
        <w:t xml:space="preserve">. Активный рост сдерживался </w:t>
      </w:r>
      <w:r>
        <w:rPr>
          <w:rFonts w:ascii="Calibri Light" w:hAnsi="Calibri Light" w:cs="Calibri Light"/>
          <w:sz w:val="20"/>
          <w:szCs w:val="20"/>
        </w:rPr>
        <w:t>ввиду высокой изношенности</w:t>
      </w:r>
      <w:r w:rsidRPr="00FF7729">
        <w:rPr>
          <w:rFonts w:ascii="Calibri Light" w:hAnsi="Calibri Light" w:cs="Calibri Light"/>
          <w:sz w:val="20"/>
          <w:szCs w:val="20"/>
        </w:rPr>
        <w:t xml:space="preserve"> основных фондов и конкуренции с недорогими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F7729">
        <w:rPr>
          <w:rFonts w:ascii="Calibri Light" w:hAnsi="Calibri Light" w:cs="Calibri Light"/>
          <w:sz w:val="20"/>
          <w:szCs w:val="20"/>
        </w:rPr>
        <w:t>магазинами готовой одежды. В то же время стагнация реальных доходов населения поддержала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F7729">
        <w:rPr>
          <w:rFonts w:ascii="Calibri Light" w:hAnsi="Calibri Light" w:cs="Calibri Light"/>
          <w:sz w:val="20"/>
          <w:szCs w:val="20"/>
        </w:rPr>
        <w:t xml:space="preserve">спрос </w:t>
      </w:r>
      <w:r>
        <w:rPr>
          <w:rFonts w:ascii="Calibri Light" w:hAnsi="Calibri Light" w:cs="Calibri Light"/>
          <w:sz w:val="20"/>
          <w:szCs w:val="20"/>
        </w:rPr>
        <w:t xml:space="preserve">в этой нише. </w:t>
      </w:r>
      <w:r w:rsidRPr="00FF7729">
        <w:rPr>
          <w:rFonts w:ascii="Calibri Light" w:hAnsi="Calibri Light" w:cs="Calibri Light"/>
          <w:sz w:val="20"/>
          <w:szCs w:val="20"/>
        </w:rPr>
        <w:t>Мелкий ремонт одежды зачастую дешевле, чем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F7729">
        <w:rPr>
          <w:rFonts w:ascii="Calibri Light" w:hAnsi="Calibri Light" w:cs="Calibri Light"/>
          <w:sz w:val="20"/>
          <w:szCs w:val="20"/>
        </w:rPr>
        <w:t>покупка нового изделия.</w:t>
      </w:r>
    </w:p>
    <w:p w:rsidR="00FF7729" w:rsidRDefault="00FF7729" w:rsidP="00FF7729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Эксперты прогнозируют небольшой, но стабильный рост.</w:t>
      </w:r>
    </w:p>
    <w:p w:rsidR="006E446D" w:rsidRPr="00C61649" w:rsidRDefault="0031529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FF7729" w:rsidRDefault="00FF7729" w:rsidP="003C3B7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Планируется рекламировать услуги ателье в интернете. Во-первых, создать собственный сайт с указанием полного перечня услуг и их стоимости, предусмотреть возможность обратной связи по различным вопросам. Во-вторых, запустить рекламную кампанию (таргетированные объявления в социальных сетях).</w:t>
      </w:r>
    </w:p>
    <w:p w:rsidR="006E446D" w:rsidRPr="00C61649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Pr="00C61649">
        <w:rPr>
          <w:rFonts w:ascii="Calibri Light" w:hAnsi="Calibri Light" w:cs="Calibri Light"/>
          <w:b/>
        </w:rPr>
        <w:t xml:space="preserve">. </w:t>
      </w:r>
      <w:r w:rsidR="00EA46C2">
        <w:rPr>
          <w:rFonts w:ascii="Calibri Light" w:hAnsi="Calibri Light" w:cs="Calibri Light"/>
          <w:b/>
        </w:rPr>
        <w:t>Производственный план</w:t>
      </w:r>
    </w:p>
    <w:p w:rsidR="00BA4CA5" w:rsidRDefault="00BA4CA5" w:rsidP="00BA4CA5">
      <w:pPr>
        <w:shd w:val="clear" w:color="auto" w:fill="FFFFFF"/>
        <w:spacing w:after="120" w:line="240" w:lineRule="auto"/>
        <w:contextualSpacing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A4CA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Для ремонтной мастерской подойдёт небольшое помещение, чей размер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BA4CA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может не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</w:t>
      </w:r>
      <w:r w:rsidRPr="00BA4CA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ревышать 30 кв. м. Особых требований ни санитарные службы,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BA4CA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ни пожарные организации к швейным мастерским не предъявляют. Помещение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BA4CA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под мастерскую можно арендовать при входе в универмаг или на первом этаже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BA4CA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жилого здания в спальном районе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BA4CA5" w:rsidRPr="00C61649" w:rsidRDefault="00BA4CA5" w:rsidP="00BA4CA5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Организационный план</w:t>
      </w:r>
    </w:p>
    <w:p w:rsidR="009316CD" w:rsidRDefault="009316CD" w:rsidP="004E22A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Предполагается, что на старте развития бизнеса в штат ателье будут приняты 3 квалифицированных швеи, закройщица и директор (владелец компании)</w:t>
      </w:r>
      <w:r w:rsidRPr="009316C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9316CD" w:rsidRPr="009316CD" w:rsidRDefault="004E22A8" w:rsidP="004E22A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4E22A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Швеи выполняют основную часть работы по ремонту и пошиву одежды,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4E22A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 зак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ройщи</w:t>
      </w:r>
      <w:r w:rsidR="00AE3EB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ца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берёт на себя самую </w:t>
      </w:r>
      <w:r w:rsidRPr="004E22A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ответственную часть: помощь клиенту в выборе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4E22A8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фасона, под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бор и раскрой материала. На директора </w:t>
      </w:r>
      <w:r w:rsidR="00AE3EB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возлагаются роли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руководителя, администратора и маркетолога. Позже, по мере расширения бизнеса, часть </w:t>
      </w:r>
      <w:r w:rsidR="00AE3EB0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его функций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="001941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(администрирование и маркетинговое планирование) будут переданы отдельным специалистам.</w:t>
      </w:r>
    </w:p>
    <w:p w:rsidR="006E446D" w:rsidRPr="00C61649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8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Финансовый план</w:t>
      </w:r>
    </w:p>
    <w:p w:rsidR="00C74BB9" w:rsidRPr="00B14967" w:rsidRDefault="00C74BB9" w:rsidP="00A20044">
      <w:pPr>
        <w:shd w:val="clear" w:color="auto" w:fill="FFFFFF"/>
        <w:spacing w:after="6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Организационно-правовая форма – </w:t>
      </w:r>
      <w:r w:rsidR="00A20044"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индивидуальный предприниматель</w:t>
      </w: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A20044" w:rsidRPr="00B14967" w:rsidRDefault="00C74BB9" w:rsidP="00A20044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ОКВЭД </w:t>
      </w:r>
      <w:r w:rsidR="00A20044"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52.74 – Ремонт бытовых изделий и предметов личного пользования, не включенных в другие группировки;</w:t>
      </w:r>
    </w:p>
    <w:p w:rsidR="00A20044" w:rsidRPr="00B14967" w:rsidRDefault="00A20044" w:rsidP="00A20044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ОКВЭД 18.22 – Производство верхней одежды;</w:t>
      </w:r>
    </w:p>
    <w:p w:rsidR="00C74BB9" w:rsidRPr="00B14967" w:rsidRDefault="00A20044" w:rsidP="00A20044">
      <w:pPr>
        <w:shd w:val="clear" w:color="auto" w:fill="FFFFFF"/>
        <w:spacing w:after="6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ОКВЭД 17.72 - Производство трикотажных джемперов, жакетов, жилетов, кардиганов и аналогичных изделий.</w:t>
      </w:r>
    </w:p>
    <w:p w:rsidR="00C74BB9" w:rsidRPr="00B14967" w:rsidRDefault="00C74BB9" w:rsidP="00A2004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Налог на профессиональный доход (НПД) </w:t>
      </w:r>
      <w:r w:rsidR="00417545"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по ставке</w:t>
      </w: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4%</w:t>
      </w:r>
      <w:r w:rsidR="00417545"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с доходов, полученных от физических лиц</w:t>
      </w: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B14967" w:rsidRPr="00B14967" w:rsidRDefault="00B14967" w:rsidP="00B14967">
      <w:pPr>
        <w:shd w:val="clear" w:color="auto" w:fill="FFFFFF"/>
        <w:spacing w:after="20" w:line="240" w:lineRule="auto"/>
        <w:ind w:right="4167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Таблица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2</w:t>
      </w: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Общие затраты на открытие ателье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</w:tblGrid>
      <w:tr w:rsidR="00B14967" w:rsidRPr="00DB071C" w:rsidTr="00B14967">
        <w:tc>
          <w:tcPr>
            <w:tcW w:w="411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14967" w:rsidRPr="00DB071C" w:rsidRDefault="00B14967" w:rsidP="005F4A13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14967" w:rsidRPr="00DB071C" w:rsidRDefault="00B14967" w:rsidP="005F4A13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Величина, руб.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Регистрационные мероприятия, в т.ч. получение необходимых разрешений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10 000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Арендная плата (за первый месяц)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80 000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Косметический ремонт помещения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30 000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Рекламная вывеска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18 000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Прочие рекламные материалы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оборудования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204 000</w:t>
            </w:r>
          </w:p>
        </w:tc>
      </w:tr>
      <w:tr w:rsidR="00B14967" w:rsidTr="00B14967">
        <w:tc>
          <w:tcPr>
            <w:tcW w:w="411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5F4A1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18 000</w:t>
            </w:r>
          </w:p>
        </w:tc>
      </w:tr>
      <w:tr w:rsidR="00B14967" w:rsidRPr="00DB071C" w:rsidTr="00B14967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B14967" w:rsidRPr="00DB071C" w:rsidRDefault="00B14967" w:rsidP="005F4A13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B14967" w:rsidRPr="00DB071C" w:rsidRDefault="00B14967" w:rsidP="005F4A13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375 000</w:t>
            </w:r>
          </w:p>
        </w:tc>
      </w:tr>
    </w:tbl>
    <w:p w:rsidR="00B14967" w:rsidRPr="00417545" w:rsidRDefault="00B14967" w:rsidP="00C74BB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</w:pPr>
    </w:p>
    <w:p w:rsidR="006626DE" w:rsidRPr="006626DE" w:rsidRDefault="006626DE" w:rsidP="00C74BB9">
      <w:pPr>
        <w:shd w:val="clear" w:color="auto" w:fill="FFFFFF"/>
        <w:spacing w:after="20" w:line="240" w:lineRule="auto"/>
        <w:ind w:right="624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Таблица </w:t>
      </w:r>
      <w:r w:rsid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3</w:t>
      </w: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. </w:t>
      </w:r>
      <w:r w:rsidR="00C74BB9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Структура </w:t>
      </w:r>
      <w:r w:rsid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расходов на покупку оборудования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969"/>
        <w:gridCol w:w="1653"/>
        <w:gridCol w:w="1654"/>
        <w:gridCol w:w="1654"/>
      </w:tblGrid>
      <w:tr w:rsidR="00C74BB9" w:rsidRPr="00DB071C" w:rsidTr="00C74BB9">
        <w:tc>
          <w:tcPr>
            <w:tcW w:w="4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4BB9" w:rsidRPr="00DB071C" w:rsidRDefault="00C74BB9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Цена, руб/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Общая цена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810345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Швейная машина</w:t>
            </w:r>
          </w:p>
        </w:tc>
        <w:tc>
          <w:tcPr>
            <w:tcW w:w="1653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33 500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100 500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Pr="00C74BB9" w:rsidRDefault="00B14967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Оверлок</w:t>
            </w:r>
          </w:p>
        </w:tc>
        <w:tc>
          <w:tcPr>
            <w:tcW w:w="1653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22 900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22 900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Утюг</w:t>
            </w:r>
          </w:p>
        </w:tc>
        <w:tc>
          <w:tcPr>
            <w:tcW w:w="1653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Доска гладильная</w:t>
            </w:r>
          </w:p>
        </w:tc>
        <w:tc>
          <w:tcPr>
            <w:tcW w:w="1653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Парогенератор</w:t>
            </w:r>
          </w:p>
        </w:tc>
        <w:tc>
          <w:tcPr>
            <w:tcW w:w="1653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B14967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Стол раскройный</w:t>
            </w:r>
          </w:p>
        </w:tc>
        <w:tc>
          <w:tcPr>
            <w:tcW w:w="1653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16 800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16 800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Стол офисный</w:t>
            </w:r>
          </w:p>
        </w:tc>
        <w:tc>
          <w:tcPr>
            <w:tcW w:w="1653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8 000</w:t>
            </w:r>
          </w:p>
        </w:tc>
      </w:tr>
      <w:tr w:rsidR="00B14967" w:rsidTr="00C74BB9">
        <w:tc>
          <w:tcPr>
            <w:tcW w:w="426" w:type="dxa"/>
            <w:vAlign w:val="center"/>
          </w:tcPr>
          <w:p w:rsidR="00B14967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6A368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Стул офисный</w:t>
            </w:r>
          </w:p>
        </w:tc>
        <w:tc>
          <w:tcPr>
            <w:tcW w:w="1653" w:type="dxa"/>
            <w:vAlign w:val="center"/>
          </w:tcPr>
          <w:p w:rsidR="00B14967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</w:tcPr>
          <w:p w:rsidR="00B14967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B14967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4 800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Вешало напольное</w:t>
            </w:r>
          </w:p>
        </w:tc>
        <w:tc>
          <w:tcPr>
            <w:tcW w:w="1653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Манекен</w:t>
            </w:r>
          </w:p>
        </w:tc>
        <w:tc>
          <w:tcPr>
            <w:tcW w:w="1653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Pr="00C74BB9" w:rsidRDefault="00B14967" w:rsidP="00C74BB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Зеркало</w:t>
            </w:r>
          </w:p>
        </w:tc>
        <w:tc>
          <w:tcPr>
            <w:tcW w:w="1653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Лампа настольная</w:t>
            </w:r>
          </w:p>
        </w:tc>
        <w:tc>
          <w:tcPr>
            <w:tcW w:w="1653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B14967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Комплект швейного инвентаря</w:t>
            </w:r>
          </w:p>
        </w:tc>
        <w:tc>
          <w:tcPr>
            <w:tcW w:w="1653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B14967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</w:tr>
      <w:tr w:rsidR="00C74BB9" w:rsidRPr="00DB071C" w:rsidTr="00C74BB9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74BB9" w:rsidRPr="00DB071C" w:rsidRDefault="00C74BB9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C74BB9" w:rsidRPr="00DB071C" w:rsidRDefault="00C74BB9" w:rsidP="006A3684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C74BB9" w:rsidRDefault="00C74BB9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74BB9" w:rsidRDefault="00C74BB9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C74BB9" w:rsidRPr="00DB071C" w:rsidRDefault="00B14967" w:rsidP="001970A3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204 000</w:t>
            </w:r>
          </w:p>
        </w:tc>
      </w:tr>
    </w:tbl>
    <w:p w:rsidR="006E446D" w:rsidRPr="00DA3FF7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9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Факторы риска</w:t>
      </w:r>
    </w:p>
    <w:p w:rsidR="00542886" w:rsidRDefault="009207CA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Как и в любой отрасли, в сфере </w:t>
      </w:r>
      <w:r w:rsidR="00BA4CA5">
        <w:rPr>
          <w:rFonts w:ascii="Calibri Light" w:hAnsi="Calibri Light" w:cs="Calibri Light"/>
          <w:sz w:val="20"/>
          <w:szCs w:val="20"/>
        </w:rPr>
        <w:t>услуг ателье</w:t>
      </w:r>
      <w:r>
        <w:rPr>
          <w:rFonts w:ascii="Calibri Light" w:hAnsi="Calibri Light" w:cs="Calibri Light"/>
          <w:sz w:val="20"/>
          <w:szCs w:val="20"/>
        </w:rPr>
        <w:t xml:space="preserve"> есть риски, которые могут привести к снижению количества постоянных клиентов и прибыли.</w:t>
      </w:r>
      <w:r w:rsidR="00BA4CA5">
        <w:rPr>
          <w:rFonts w:ascii="Calibri Light" w:hAnsi="Calibri Light" w:cs="Calibri Light"/>
          <w:sz w:val="20"/>
          <w:szCs w:val="20"/>
        </w:rPr>
        <w:t xml:space="preserve"> Прежде всего, это:</w:t>
      </w:r>
    </w:p>
    <w:p w:rsidR="00BA4CA5" w:rsidRDefault="00BA4CA5" w:rsidP="00BA4CA5">
      <w:pPr>
        <w:pStyle w:val="a9"/>
        <w:numPr>
          <w:ilvl w:val="0"/>
          <w:numId w:val="33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Появление новых конкурентов. Если на рынке появятся новые ателье, то высока вероятность, что упадёт число клиентов. Но этот риск минимален, т.к. новые компании вряд ли решатся внедриться в нишу при условии низкого потенциала расширения.</w:t>
      </w:r>
    </w:p>
    <w:p w:rsidR="00BA4CA5" w:rsidRDefault="00BA4CA5" w:rsidP="00BA4CA5">
      <w:pPr>
        <w:pStyle w:val="a9"/>
        <w:numPr>
          <w:ilvl w:val="0"/>
          <w:numId w:val="33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Повышение стоимости тканей и, соответственно, цен. Такая вероятность существует, но в этом случае поднимутся и цены в магазинах одежды, что в конечном итоге мало отразиться на спросе на услуги ателье.</w:t>
      </w:r>
    </w:p>
    <w:p w:rsidR="00BA4CA5" w:rsidRPr="00BA4CA5" w:rsidRDefault="00BA4CA5" w:rsidP="00BA4CA5">
      <w:pPr>
        <w:pStyle w:val="a9"/>
        <w:numPr>
          <w:ilvl w:val="0"/>
          <w:numId w:val="33"/>
        </w:numPr>
        <w:spacing w:after="120"/>
        <w:ind w:left="714" w:hanging="357"/>
        <w:contextualSpacing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Снижение качества услуг. Это возможно, если нанят неопытный, </w:t>
      </w:r>
      <w:proofErr w:type="spellStart"/>
      <w:r>
        <w:rPr>
          <w:rFonts w:ascii="Calibri Light" w:hAnsi="Calibri Light" w:cs="Calibri Light"/>
          <w:sz w:val="20"/>
          <w:szCs w:val="20"/>
        </w:rPr>
        <w:t>низкоквалифицированный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персонал. В таком случае следует провести переобучение или обновить штат.</w:t>
      </w:r>
    </w:p>
    <w:p w:rsidR="00417545" w:rsidRP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A20044" w:rsidRPr="00A20044" w:rsidRDefault="002F0885" w:rsidP="00417545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r w:rsidR="00A20044" w:rsidRPr="00A20044">
        <w:rPr>
          <w:rFonts w:ascii="Calibri Light" w:hAnsi="Calibri Light" w:cs="Calibri Light"/>
          <w:sz w:val="20"/>
          <w:szCs w:val="20"/>
        </w:rPr>
        <w:t>https://piter-consult.ru/assets/files/bp-tailoring.pdf</w:t>
      </w:r>
    </w:p>
    <w:sectPr w:rsidR="00A20044" w:rsidRPr="00A20044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5B3B2750"/>
    <w:multiLevelType w:val="hybridMultilevel"/>
    <w:tmpl w:val="BE06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82F279B"/>
    <w:multiLevelType w:val="hybridMultilevel"/>
    <w:tmpl w:val="223C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A6E5924"/>
    <w:multiLevelType w:val="hybridMultilevel"/>
    <w:tmpl w:val="16DA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26"/>
  </w:num>
  <w:num w:numId="4">
    <w:abstractNumId w:val="21"/>
  </w:num>
  <w:num w:numId="5">
    <w:abstractNumId w:val="8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19"/>
  </w:num>
  <w:num w:numId="11">
    <w:abstractNumId w:val="12"/>
  </w:num>
  <w:num w:numId="12">
    <w:abstractNumId w:val="16"/>
  </w:num>
  <w:num w:numId="13">
    <w:abstractNumId w:val="31"/>
  </w:num>
  <w:num w:numId="14">
    <w:abstractNumId w:val="24"/>
  </w:num>
  <w:num w:numId="15">
    <w:abstractNumId w:val="2"/>
  </w:num>
  <w:num w:numId="16">
    <w:abstractNumId w:val="4"/>
  </w:num>
  <w:num w:numId="17">
    <w:abstractNumId w:val="11"/>
  </w:num>
  <w:num w:numId="18">
    <w:abstractNumId w:val="23"/>
  </w:num>
  <w:num w:numId="19">
    <w:abstractNumId w:val="30"/>
  </w:num>
  <w:num w:numId="20">
    <w:abstractNumId w:val="10"/>
  </w:num>
  <w:num w:numId="21">
    <w:abstractNumId w:val="1"/>
  </w:num>
  <w:num w:numId="22">
    <w:abstractNumId w:val="29"/>
  </w:num>
  <w:num w:numId="23">
    <w:abstractNumId w:val="5"/>
  </w:num>
  <w:num w:numId="24">
    <w:abstractNumId w:val="7"/>
  </w:num>
  <w:num w:numId="25">
    <w:abstractNumId w:val="0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50BC9"/>
    <w:rsid w:val="000656AD"/>
    <w:rsid w:val="000D2E07"/>
    <w:rsid w:val="001204A2"/>
    <w:rsid w:val="00123F06"/>
    <w:rsid w:val="00133888"/>
    <w:rsid w:val="0018263F"/>
    <w:rsid w:val="00190E12"/>
    <w:rsid w:val="00194189"/>
    <w:rsid w:val="001970A3"/>
    <w:rsid w:val="001A0B20"/>
    <w:rsid w:val="001A2868"/>
    <w:rsid w:val="001A5852"/>
    <w:rsid w:val="001C4164"/>
    <w:rsid w:val="0020047E"/>
    <w:rsid w:val="00220887"/>
    <w:rsid w:val="00227F5F"/>
    <w:rsid w:val="00241E95"/>
    <w:rsid w:val="00273C5B"/>
    <w:rsid w:val="00286050"/>
    <w:rsid w:val="002928E8"/>
    <w:rsid w:val="002C107B"/>
    <w:rsid w:val="002F0885"/>
    <w:rsid w:val="00315292"/>
    <w:rsid w:val="0033195F"/>
    <w:rsid w:val="003616B7"/>
    <w:rsid w:val="00364157"/>
    <w:rsid w:val="00367988"/>
    <w:rsid w:val="0037085D"/>
    <w:rsid w:val="0037127A"/>
    <w:rsid w:val="00373AF3"/>
    <w:rsid w:val="00391E6B"/>
    <w:rsid w:val="00392007"/>
    <w:rsid w:val="003C3B74"/>
    <w:rsid w:val="00417545"/>
    <w:rsid w:val="004752E0"/>
    <w:rsid w:val="004D521A"/>
    <w:rsid w:val="004E213B"/>
    <w:rsid w:val="004E22A8"/>
    <w:rsid w:val="004E742B"/>
    <w:rsid w:val="00514897"/>
    <w:rsid w:val="00522D22"/>
    <w:rsid w:val="00542886"/>
    <w:rsid w:val="00563102"/>
    <w:rsid w:val="00574E75"/>
    <w:rsid w:val="005C50D6"/>
    <w:rsid w:val="005F5BB6"/>
    <w:rsid w:val="00643BD5"/>
    <w:rsid w:val="006626DE"/>
    <w:rsid w:val="00697C4C"/>
    <w:rsid w:val="006A3684"/>
    <w:rsid w:val="006D2E91"/>
    <w:rsid w:val="006E42C3"/>
    <w:rsid w:val="006E446D"/>
    <w:rsid w:val="00713E7B"/>
    <w:rsid w:val="00723174"/>
    <w:rsid w:val="00727410"/>
    <w:rsid w:val="00736012"/>
    <w:rsid w:val="00751D29"/>
    <w:rsid w:val="00760039"/>
    <w:rsid w:val="007655D4"/>
    <w:rsid w:val="00780B1C"/>
    <w:rsid w:val="007C058D"/>
    <w:rsid w:val="007E5536"/>
    <w:rsid w:val="00810345"/>
    <w:rsid w:val="00816634"/>
    <w:rsid w:val="00830731"/>
    <w:rsid w:val="00866C4D"/>
    <w:rsid w:val="00883938"/>
    <w:rsid w:val="0089103A"/>
    <w:rsid w:val="00892092"/>
    <w:rsid w:val="008A4693"/>
    <w:rsid w:val="008C72EC"/>
    <w:rsid w:val="009207CA"/>
    <w:rsid w:val="009316CD"/>
    <w:rsid w:val="009C2A7B"/>
    <w:rsid w:val="009E093E"/>
    <w:rsid w:val="009F5F8A"/>
    <w:rsid w:val="00A20044"/>
    <w:rsid w:val="00A21C39"/>
    <w:rsid w:val="00A55F80"/>
    <w:rsid w:val="00A6012A"/>
    <w:rsid w:val="00A74705"/>
    <w:rsid w:val="00A83E19"/>
    <w:rsid w:val="00AA5FBE"/>
    <w:rsid w:val="00AB7020"/>
    <w:rsid w:val="00AC52B1"/>
    <w:rsid w:val="00AE3EB0"/>
    <w:rsid w:val="00AE6372"/>
    <w:rsid w:val="00AF34A7"/>
    <w:rsid w:val="00B14967"/>
    <w:rsid w:val="00B3003F"/>
    <w:rsid w:val="00B329EA"/>
    <w:rsid w:val="00B4700C"/>
    <w:rsid w:val="00B53CC9"/>
    <w:rsid w:val="00BA4CA5"/>
    <w:rsid w:val="00BA68DF"/>
    <w:rsid w:val="00BB522C"/>
    <w:rsid w:val="00BD3387"/>
    <w:rsid w:val="00BE68D5"/>
    <w:rsid w:val="00BF600C"/>
    <w:rsid w:val="00C14EC1"/>
    <w:rsid w:val="00C22D54"/>
    <w:rsid w:val="00C5234E"/>
    <w:rsid w:val="00C61649"/>
    <w:rsid w:val="00C74BB9"/>
    <w:rsid w:val="00C900A5"/>
    <w:rsid w:val="00CC5350"/>
    <w:rsid w:val="00D0055A"/>
    <w:rsid w:val="00D6437C"/>
    <w:rsid w:val="00DA3FF7"/>
    <w:rsid w:val="00DB071C"/>
    <w:rsid w:val="00DE7D41"/>
    <w:rsid w:val="00E36F2C"/>
    <w:rsid w:val="00E4623E"/>
    <w:rsid w:val="00E465DF"/>
    <w:rsid w:val="00E54D39"/>
    <w:rsid w:val="00E63F45"/>
    <w:rsid w:val="00EA46C2"/>
    <w:rsid w:val="00ED7C58"/>
    <w:rsid w:val="00EE2F5C"/>
    <w:rsid w:val="00EE5639"/>
    <w:rsid w:val="00EF4736"/>
    <w:rsid w:val="00EF7C06"/>
    <w:rsid w:val="00F04B5F"/>
    <w:rsid w:val="00F23FC7"/>
    <w:rsid w:val="00F5607D"/>
    <w:rsid w:val="00F87426"/>
    <w:rsid w:val="00F913E6"/>
    <w:rsid w:val="00FA510B"/>
    <w:rsid w:val="00FC63AD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22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2024-06-13T10:45:00Z</dcterms:created>
  <dcterms:modified xsi:type="dcterms:W3CDTF">2024-06-20T08:28:00Z</dcterms:modified>
</cp:coreProperties>
</file>