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42886" w:rsidRPr="005C50D6" w:rsidRDefault="00C61649" w:rsidP="005C50D6">
      <w:pPr>
        <w:pStyle w:val="1"/>
        <w:spacing w:before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Бизнес-план</w:t>
      </w:r>
      <w:r w:rsidR="00A34FF7">
        <w:rPr>
          <w:rFonts w:ascii="Calibri Light" w:hAnsi="Calibri Light" w:cs="Calibri Light"/>
          <w:b/>
        </w:rPr>
        <w:t xml:space="preserve"> автосервиса</w:t>
      </w:r>
    </w:p>
    <w:p w:rsidR="00C61649" w:rsidRDefault="00C61649" w:rsidP="005C50D6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____________________________________________________________</w:t>
      </w:r>
    </w:p>
    <w:p w:rsidR="00542886" w:rsidRPr="005C50D6" w:rsidRDefault="005C50D6" w:rsidP="005C50D6">
      <w:pPr>
        <w:spacing w:after="120"/>
        <w:rPr>
          <w:rFonts w:ascii="Calibri Light" w:hAnsi="Calibri Light" w:cs="Calibri Light"/>
          <w:sz w:val="16"/>
          <w:szCs w:val="16"/>
        </w:rPr>
      </w:pPr>
      <w:r>
        <w:rPr>
          <w:rFonts w:ascii="Calibri Light" w:hAnsi="Calibri Light" w:cs="Calibri Light"/>
          <w:sz w:val="16"/>
          <w:szCs w:val="16"/>
        </w:rPr>
        <w:t xml:space="preserve">                                                            </w:t>
      </w:r>
      <w:r w:rsidR="00AF34A7" w:rsidRPr="005C50D6">
        <w:rPr>
          <w:rFonts w:ascii="Calibri Light" w:hAnsi="Calibri Light" w:cs="Calibri Light"/>
          <w:sz w:val="16"/>
          <w:szCs w:val="16"/>
        </w:rPr>
        <w:t>(</w:t>
      </w:r>
      <w:r w:rsidR="00FA510B">
        <w:rPr>
          <w:rFonts w:ascii="Calibri Light" w:hAnsi="Calibri Light" w:cs="Calibri Light"/>
          <w:sz w:val="16"/>
          <w:szCs w:val="16"/>
        </w:rPr>
        <w:t>название организации</w:t>
      </w:r>
      <w:r w:rsidR="00AF34A7" w:rsidRPr="005C50D6">
        <w:rPr>
          <w:rFonts w:ascii="Calibri Light" w:hAnsi="Calibri Light" w:cs="Calibri Light"/>
          <w:sz w:val="16"/>
          <w:szCs w:val="16"/>
        </w:rPr>
        <w:t>)</w:t>
      </w:r>
    </w:p>
    <w:tbl>
      <w:tblPr>
        <w:tblStyle w:val="a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4394"/>
      </w:tblGrid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Инициатор: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FA510B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Адрес регистрации: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 w:rsidRPr="00FA510B">
              <w:rPr>
                <w:rFonts w:ascii="Calibri Light" w:hAnsi="Calibri Light" w:cs="Calibri Light"/>
                <w:sz w:val="20"/>
                <w:szCs w:val="20"/>
              </w:rPr>
              <w:t>______________________________</w:t>
            </w: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Телефон: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  <w:tr w:rsidR="005C50D6" w:rsidTr="005C50D6">
        <w:tc>
          <w:tcPr>
            <w:tcW w:w="1843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4394" w:type="dxa"/>
            <w:tcMar>
              <w:top w:w="28" w:type="dxa"/>
              <w:left w:w="0" w:type="dxa"/>
              <w:bottom w:w="28" w:type="dxa"/>
              <w:right w:w="57" w:type="dxa"/>
            </w:tcMar>
          </w:tcPr>
          <w:p w:rsidR="005C50D6" w:rsidRPr="005C50D6" w:rsidRDefault="005C50D6" w:rsidP="005C50D6">
            <w:pPr>
              <w:rPr>
                <w:rFonts w:ascii="Calibri Light" w:hAnsi="Calibri Light" w:cs="Calibri Light"/>
                <w:sz w:val="20"/>
                <w:szCs w:val="20"/>
                <w:lang w:val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en-US"/>
              </w:rPr>
              <w:t>__________________________________________</w:t>
            </w:r>
          </w:p>
        </w:tc>
      </w:tr>
    </w:tbl>
    <w:p w:rsidR="00A34FF7" w:rsidRPr="00C61649" w:rsidRDefault="00A34FF7" w:rsidP="00A34FF7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1. Краткий инвестиционный меморандум</w:t>
      </w:r>
    </w:p>
    <w:p w:rsidR="00A34FF7" w:rsidRDefault="00A34FF7" w:rsidP="00A34FF7">
      <w:pPr>
        <w:spacing w:after="120"/>
        <w:rPr>
          <w:rFonts w:ascii="Calibri Light" w:hAnsi="Calibri Light" w:cs="Calibri Light"/>
          <w:sz w:val="20"/>
          <w:szCs w:val="20"/>
        </w:rPr>
      </w:pPr>
      <w:r w:rsidRPr="00A34FF7">
        <w:rPr>
          <w:rFonts w:ascii="Calibri Light" w:hAnsi="Calibri Light" w:cs="Calibri Light"/>
          <w:sz w:val="20"/>
          <w:szCs w:val="20"/>
        </w:rPr>
        <w:t xml:space="preserve">Ежегодное увеличение </w:t>
      </w:r>
      <w:r>
        <w:rPr>
          <w:rFonts w:ascii="Calibri Light" w:hAnsi="Calibri Light" w:cs="Calibri Light"/>
          <w:sz w:val="20"/>
          <w:szCs w:val="20"/>
        </w:rPr>
        <w:t>объёмов продаж на рынке автомобилей</w:t>
      </w:r>
      <w:r w:rsidRPr="00A34FF7">
        <w:rPr>
          <w:rFonts w:ascii="Calibri Light" w:hAnsi="Calibri Light" w:cs="Calibri Light"/>
          <w:sz w:val="20"/>
          <w:szCs w:val="20"/>
        </w:rPr>
        <w:t xml:space="preserve"> </w:t>
      </w:r>
      <w:r>
        <w:rPr>
          <w:rFonts w:ascii="Calibri Light" w:hAnsi="Calibri Light" w:cs="Calibri Light"/>
          <w:sz w:val="20"/>
          <w:szCs w:val="20"/>
        </w:rPr>
        <w:t xml:space="preserve">стимулирует спрос на услуги СТО, таким образом, </w:t>
      </w:r>
      <w:r w:rsidRPr="00A34FF7">
        <w:rPr>
          <w:rFonts w:ascii="Calibri Light" w:hAnsi="Calibri Light" w:cs="Calibri Light"/>
          <w:sz w:val="20"/>
          <w:szCs w:val="20"/>
        </w:rPr>
        <w:t>несмотря на высокую конкуренцию</w:t>
      </w:r>
      <w:r>
        <w:rPr>
          <w:rFonts w:ascii="Calibri Light" w:hAnsi="Calibri Light" w:cs="Calibri Light"/>
          <w:sz w:val="20"/>
          <w:szCs w:val="20"/>
        </w:rPr>
        <w:t>,</w:t>
      </w:r>
      <w:r w:rsidRPr="00A34FF7">
        <w:rPr>
          <w:rFonts w:ascii="Calibri Light" w:hAnsi="Calibri Light" w:cs="Calibri Light"/>
          <w:sz w:val="20"/>
          <w:szCs w:val="20"/>
        </w:rPr>
        <w:t xml:space="preserve"> автосервис остается рентабельным и прибыльным бизнесом.</w:t>
      </w:r>
    </w:p>
    <w:p w:rsidR="00A34FF7" w:rsidRDefault="00A34FF7" w:rsidP="00A34FF7">
      <w:pPr>
        <w:spacing w:after="120"/>
        <w:rPr>
          <w:rFonts w:ascii="Calibri Light" w:hAnsi="Calibri Light" w:cs="Calibri Light"/>
          <w:sz w:val="20"/>
          <w:szCs w:val="20"/>
        </w:rPr>
      </w:pPr>
      <w:r w:rsidRPr="00AB7020">
        <w:rPr>
          <w:rFonts w:ascii="Calibri Light" w:hAnsi="Calibri Light" w:cs="Calibri Light"/>
          <w:b/>
          <w:sz w:val="20"/>
          <w:szCs w:val="20"/>
        </w:rPr>
        <w:t>Цель проекта:</w:t>
      </w:r>
      <w:r>
        <w:rPr>
          <w:rFonts w:ascii="Calibri Light" w:hAnsi="Calibri Light" w:cs="Calibri Light"/>
          <w:sz w:val="20"/>
          <w:szCs w:val="20"/>
        </w:rPr>
        <w:t xml:space="preserve"> открытие автосервиса в </w:t>
      </w:r>
      <w:proofErr w:type="gramStart"/>
      <w:r>
        <w:rPr>
          <w:rFonts w:ascii="Calibri Light" w:hAnsi="Calibri Light" w:cs="Calibri Light"/>
          <w:sz w:val="20"/>
          <w:szCs w:val="20"/>
        </w:rPr>
        <w:t>г</w:t>
      </w:r>
      <w:proofErr w:type="gramEnd"/>
      <w:r>
        <w:rPr>
          <w:rFonts w:ascii="Calibri Light" w:hAnsi="Calibri Light" w:cs="Calibri Light"/>
          <w:sz w:val="20"/>
          <w:szCs w:val="20"/>
        </w:rPr>
        <w:t>. _______________________.</w:t>
      </w:r>
    </w:p>
    <w:p w:rsidR="00A34FF7" w:rsidRDefault="00A34FF7" w:rsidP="00A34FF7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Основные факторы успеха бизнеса</w:t>
      </w:r>
      <w:r w:rsidRPr="00542886">
        <w:rPr>
          <w:rFonts w:ascii="Calibri Light" w:hAnsi="Calibri Light" w:cs="Calibri Light"/>
          <w:sz w:val="20"/>
          <w:szCs w:val="20"/>
        </w:rPr>
        <w:t>:</w:t>
      </w:r>
    </w:p>
    <w:p w:rsidR="00D24D06" w:rsidRDefault="00D24D06" w:rsidP="00A34FF7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полный комплекс услуг автосервиса;</w:t>
      </w:r>
    </w:p>
    <w:p w:rsidR="00D24D06" w:rsidRDefault="00D24D06" w:rsidP="00A34FF7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высокотехнологичное оборудование, опытные квалифицированные специалисты;</w:t>
      </w:r>
    </w:p>
    <w:p w:rsidR="00D24D06" w:rsidRDefault="00D24D06" w:rsidP="00A34FF7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грамотная политика ценообразования;</w:t>
      </w:r>
    </w:p>
    <w:p w:rsidR="00D24D06" w:rsidRDefault="00D24D06" w:rsidP="00A34FF7">
      <w:pPr>
        <w:pStyle w:val="a9"/>
        <w:numPr>
          <w:ilvl w:val="0"/>
          <w:numId w:val="16"/>
        </w:num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непрерывный мониторинг внешней среды и своевременное реагирование на угрозы.</w:t>
      </w:r>
    </w:p>
    <w:p w:rsidR="00A34FF7" w:rsidRPr="00D24D06" w:rsidRDefault="00A34FF7" w:rsidP="00D24D06">
      <w:pPr>
        <w:spacing w:after="120"/>
        <w:rPr>
          <w:rFonts w:ascii="Calibri Light" w:hAnsi="Calibri Light" w:cs="Calibri Light"/>
          <w:sz w:val="20"/>
          <w:szCs w:val="20"/>
        </w:rPr>
      </w:pPr>
      <w:r w:rsidRPr="00D24D06">
        <w:rPr>
          <w:rFonts w:ascii="Calibri Light" w:hAnsi="Calibri Light" w:cs="Calibri Light"/>
          <w:sz w:val="20"/>
          <w:szCs w:val="20"/>
        </w:rPr>
        <w:t>Технико-экономическое обоснование проекта: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3861"/>
        <w:gridCol w:w="1418"/>
      </w:tblGrid>
      <w:tr w:rsidR="00A34FF7" w:rsidRPr="00AA5FBE" w:rsidTr="00493762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Pr="00AA5FBE" w:rsidRDefault="00A34FF7" w:rsidP="0049376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Показатель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Pr="00AA5FBE" w:rsidRDefault="00A34FF7" w:rsidP="00493762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AA5FBE">
              <w:rPr>
                <w:rFonts w:ascii="Calibri Light" w:hAnsi="Calibri Light" w:cs="Calibri Light"/>
                <w:b/>
                <w:sz w:val="20"/>
                <w:szCs w:val="20"/>
              </w:rPr>
              <w:t>Величина</w:t>
            </w:r>
          </w:p>
        </w:tc>
      </w:tr>
      <w:tr w:rsidR="00A34FF7" w:rsidTr="00493762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A34FF7" w:rsidP="0049376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Инвестиции,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D24D06" w:rsidP="00A34FF7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2 237 000</w:t>
            </w:r>
          </w:p>
        </w:tc>
      </w:tr>
      <w:tr w:rsidR="00A34FF7" w:rsidTr="00493762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A34FF7" w:rsidP="0049376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Ставка дисконтирования,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A34FF7" w:rsidP="0049376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17</w:t>
            </w:r>
          </w:p>
        </w:tc>
      </w:tr>
      <w:tr w:rsidR="00A34FF7" w:rsidTr="00493762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A34FF7" w:rsidP="0049376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Ежемесячный объём продаж, руб.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D24D06" w:rsidP="0049376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490 102</w:t>
            </w:r>
          </w:p>
        </w:tc>
      </w:tr>
      <w:tr w:rsidR="00A34FF7" w:rsidTr="00493762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A34FF7" w:rsidP="0049376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Рентабельность продаж, %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D24D06" w:rsidP="0049376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30</w:t>
            </w:r>
          </w:p>
        </w:tc>
      </w:tr>
      <w:tr w:rsidR="00A34FF7" w:rsidTr="00493762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A34FF7" w:rsidP="0049376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выхода в точку безубыточности,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D24D06" w:rsidP="0049376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6</w:t>
            </w:r>
          </w:p>
        </w:tc>
      </w:tr>
      <w:tr w:rsidR="00A34FF7" w:rsidTr="00493762">
        <w:tc>
          <w:tcPr>
            <w:tcW w:w="386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A34FF7" w:rsidP="0049376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Срок окупаемости, мес.</w:t>
            </w:r>
          </w:p>
        </w:tc>
        <w:tc>
          <w:tcPr>
            <w:tcW w:w="1418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34FF7" w:rsidRDefault="00D24D06" w:rsidP="00493762">
            <w:pPr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12</w:t>
            </w:r>
          </w:p>
        </w:tc>
      </w:tr>
    </w:tbl>
    <w:p w:rsidR="00A34FF7" w:rsidRDefault="00A34FF7" w:rsidP="00A34FF7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>2. Описание бизнеса</w:t>
      </w:r>
      <w:r w:rsidR="00532B82">
        <w:rPr>
          <w:rFonts w:ascii="Calibri Light" w:hAnsi="Calibri Light" w:cs="Calibri Light"/>
          <w:b/>
        </w:rPr>
        <w:t>, продукта (услуги)</w:t>
      </w:r>
    </w:p>
    <w:p w:rsidR="00A34FF7" w:rsidRPr="00A34FF7" w:rsidRDefault="00A34FF7" w:rsidP="00A34FF7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Цель проекта - организация</w:t>
      </w:r>
      <w:r w:rsidRPr="00A34FF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производственного процесса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станции </w:t>
      </w:r>
      <w:r w:rsidRPr="00A34FF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технического обслуживания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(СТО) </w:t>
      </w:r>
      <w:r w:rsidRPr="00A34FF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автомобилей, полнофункционального, совмещающего в себе возможности автосервиса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и автостоянки</w:t>
      </w:r>
      <w:r w:rsidRPr="00A34FF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 краткосрочной перспективе предполагается</w:t>
      </w:r>
      <w:r w:rsidRPr="00A34FF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завоевание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широкого</w:t>
      </w:r>
      <w:r w:rsidRPr="00A34FF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сегмента рынка и формирование устойчивого имиджа фирмы.</w:t>
      </w:r>
    </w:p>
    <w:p w:rsidR="00A34FF7" w:rsidRDefault="00A34FF7" w:rsidP="00A34FF7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Основная стратегия ориентирована</w:t>
      </w:r>
      <w:r w:rsidRPr="00A34FF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развитие всего комплекса услуг</w:t>
      </w:r>
      <w:proofErr w:type="gramStart"/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  <w:proofErr w:type="gramEnd"/>
      <w:r w:rsidRPr="00A34FF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Необходима разработка грамотной</w:t>
      </w:r>
      <w:r w:rsidRPr="00A34FF7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маркетинговой политики, позволяющей быстро сформировать положительный имидж компании и круг лояльных клиентов. И поскольку на рынке наблюдается жёсткая конкуренция, то предстоит серьёзная борьба за потребителей. </w:t>
      </w:r>
    </w:p>
    <w:p w:rsidR="00A34FF7" w:rsidRPr="00A34FF7" w:rsidRDefault="00532B82" w:rsidP="00A34FF7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Перспективы развития есть при сочетании нескольких условий, к числу которых относятся:</w:t>
      </w:r>
    </w:p>
    <w:p w:rsidR="00532B82" w:rsidRDefault="00532B82" w:rsidP="00532B82">
      <w:pPr>
        <w:pStyle w:val="a9"/>
        <w:numPr>
          <w:ilvl w:val="0"/>
          <w:numId w:val="16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стремительный</w:t>
      </w:r>
      <w:r w:rsidRPr="00532B82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выход на рынок</w:t>
      </w:r>
      <w:r w:rsidRPr="00532B82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расширени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е</w:t>
      </w:r>
      <w:r w:rsidRPr="00532B82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компании</w:t>
      </w:r>
      <w:r w:rsidRPr="00532B82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;</w:t>
      </w:r>
    </w:p>
    <w:p w:rsidR="00532B82" w:rsidRDefault="00532B82" w:rsidP="00532B82">
      <w:pPr>
        <w:pStyle w:val="a9"/>
        <w:numPr>
          <w:ilvl w:val="0"/>
          <w:numId w:val="16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грамотная политика ценообразования (цены ниже конкурентов);</w:t>
      </w:r>
    </w:p>
    <w:p w:rsidR="00532B82" w:rsidRDefault="00532B82" w:rsidP="00532B82">
      <w:pPr>
        <w:pStyle w:val="a9"/>
        <w:numPr>
          <w:ilvl w:val="0"/>
          <w:numId w:val="16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применение высокотехнологичного оборудования;</w:t>
      </w:r>
    </w:p>
    <w:p w:rsidR="00532B82" w:rsidRDefault="00532B82" w:rsidP="00532B82">
      <w:pPr>
        <w:pStyle w:val="a9"/>
        <w:numPr>
          <w:ilvl w:val="0"/>
          <w:numId w:val="16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гибкость производства, возможность быстрого расширения ассортимента услуг СТО;</w:t>
      </w:r>
    </w:p>
    <w:p w:rsidR="00532B82" w:rsidRDefault="00532B82" w:rsidP="00532B82">
      <w:pPr>
        <w:pStyle w:val="a9"/>
        <w:numPr>
          <w:ilvl w:val="0"/>
          <w:numId w:val="16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наём квалифицированных сотрудников с большим и успешным опытом работы;</w:t>
      </w:r>
    </w:p>
    <w:p w:rsidR="00532B82" w:rsidRDefault="00532B82" w:rsidP="00532B82">
      <w:pPr>
        <w:pStyle w:val="a9"/>
        <w:numPr>
          <w:ilvl w:val="0"/>
          <w:numId w:val="16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обеспечение эффективной обратной связи с клиентами: консультации, урегулирование споров и пр.</w:t>
      </w:r>
    </w:p>
    <w:p w:rsidR="00F668CB" w:rsidRPr="00F668CB" w:rsidRDefault="00F668CB" w:rsidP="00F668CB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lastRenderedPageBreak/>
        <w:t xml:space="preserve">Компания предлагает комплекс 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услуг по техническому обслуживанию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, в т.ч. 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диагностирование двигателей, агрегатный ремонт, установка электрооборудования, вулканизаци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ю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монтаж автомобильных шин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коррекци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ю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развала-схождения, замен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масел, обслуживани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е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охран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территории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содержани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е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гаражей.</w:t>
      </w:r>
    </w:p>
    <w:p w:rsidR="00F668CB" w:rsidRPr="00F668CB" w:rsidRDefault="00F668CB" w:rsidP="00F668CB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Комплексность предоставляемой услуги обеспечивает ее функциональную полноту для практически любого потребителя. Отличительным качеством данной услуги является также ее высокий технологический и качественный уровень, определяемый качеством оборудования и высокой квалификаций персонала.</w:t>
      </w:r>
    </w:p>
    <w:p w:rsidR="00532B82" w:rsidRDefault="00532B82" w:rsidP="00532B82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Основные вехи в организации бизнеса представлены на схеме.</w:t>
      </w:r>
    </w:p>
    <w:p w:rsidR="00532B82" w:rsidRDefault="00532B82" w:rsidP="00532B82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noProof/>
          <w:color w:val="000000"/>
          <w:sz w:val="20"/>
          <w:szCs w:val="20"/>
        </w:rPr>
        <w:drawing>
          <wp:inline distT="0" distB="0" distL="0" distR="0">
            <wp:extent cx="6333490" cy="3722652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372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B82" w:rsidRDefault="00532B82" w:rsidP="00532B82">
      <w:pPr>
        <w:pStyle w:val="2"/>
        <w:spacing w:after="0"/>
        <w:rPr>
          <w:rFonts w:ascii="Calibri Light" w:hAnsi="Calibri Light" w:cs="Calibri Light"/>
          <w:b/>
        </w:rPr>
      </w:pPr>
      <w:r w:rsidRPr="00C61649">
        <w:rPr>
          <w:rFonts w:ascii="Calibri Light" w:hAnsi="Calibri Light" w:cs="Calibri Light"/>
          <w:b/>
        </w:rPr>
        <w:t xml:space="preserve">2. </w:t>
      </w:r>
      <w:r>
        <w:rPr>
          <w:rFonts w:ascii="Calibri Light" w:hAnsi="Calibri Light" w:cs="Calibri Light"/>
          <w:b/>
        </w:rPr>
        <w:t>Анализ</w:t>
      </w:r>
      <w:r w:rsidRPr="00C61649">
        <w:rPr>
          <w:rFonts w:ascii="Calibri Light" w:hAnsi="Calibri Light" w:cs="Calibri Light"/>
          <w:b/>
        </w:rPr>
        <w:t xml:space="preserve"> </w:t>
      </w:r>
      <w:r>
        <w:rPr>
          <w:rFonts w:ascii="Calibri Light" w:hAnsi="Calibri Light" w:cs="Calibri Light"/>
          <w:b/>
        </w:rPr>
        <w:t>рынка сбыта</w:t>
      </w:r>
    </w:p>
    <w:p w:rsidR="00CC54F9" w:rsidRDefault="00CC54F9" w:rsidP="00CC54F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Увеличение продаж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автомобилей</w:t>
      </w:r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 России</w:t>
      </w:r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внедрение строгих государственных постановлений в отношении замены и модернизации компонентов транспортных сре</w:t>
      </w:r>
      <w:proofErr w:type="gramStart"/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дств дл</w:t>
      </w:r>
      <w:proofErr w:type="gramEnd"/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я обеспечения большей безопасности на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автотрассах</w:t>
      </w:r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снижения уровня выбросов в первую очередь способствуют росту рынка.</w:t>
      </w:r>
    </w:p>
    <w:p w:rsidR="00CC54F9" w:rsidRDefault="00CC54F9" w:rsidP="00CC54F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Однако конкуренция между автосервисами очень высока, и сразу заявить о себе, выйти на приемлемый уровень продаж непросто. При анализе рынка и планировании сбыта следует </w:t>
      </w:r>
      <w:r w:rsid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проанализировать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:</w:t>
      </w:r>
    </w:p>
    <w:p w:rsidR="00CC54F9" w:rsidRPr="00CC54F9" w:rsidRDefault="00CC54F9" w:rsidP="00CC54F9">
      <w:pPr>
        <w:pStyle w:val="a9"/>
        <w:numPr>
          <w:ilvl w:val="0"/>
          <w:numId w:val="45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социально-экономическ</w:t>
      </w:r>
      <w:r w:rsid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ую</w:t>
      </w:r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специфик</w:t>
      </w:r>
      <w:r w:rsid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</w:t>
      </w:r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региона, перспектив</w:t>
      </w:r>
      <w:r w:rsid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ы</w:t>
      </w:r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его экономического и демографического потенциала, </w:t>
      </w:r>
      <w:r w:rsid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т.к.</w:t>
      </w:r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это в значительной мере определяет темпы роста неп</w:t>
      </w:r>
      <w:r w:rsid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роизводственной сферы в регионе;</w:t>
      </w:r>
    </w:p>
    <w:p w:rsidR="00CC54F9" w:rsidRPr="00CC54F9" w:rsidRDefault="00F668CB" w:rsidP="00CC54F9">
      <w:pPr>
        <w:pStyle w:val="a9"/>
        <w:numPr>
          <w:ilvl w:val="0"/>
          <w:numId w:val="45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основные</w:t>
      </w:r>
      <w:r w:rsidR="00CC54F9"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тенденци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и</w:t>
      </w:r>
      <w:r w:rsidR="00CC54F9"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изменения спроса на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услуги СТО</w:t>
      </w:r>
      <w:r w:rsidR="00CC54F9"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факторы влияния;</w:t>
      </w:r>
    </w:p>
    <w:p w:rsidR="00CC54F9" w:rsidRPr="00CC54F9" w:rsidRDefault="00F668CB" w:rsidP="00CC54F9">
      <w:pPr>
        <w:pStyle w:val="a9"/>
        <w:numPr>
          <w:ilvl w:val="0"/>
          <w:numId w:val="45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потенциал имеющейся </w:t>
      </w:r>
      <w:r w:rsidR="00CC54F9"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материально-производственн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ой</w:t>
      </w:r>
      <w:r w:rsidR="00CC54F9"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базы удовлетворения спроса на услуги и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возможности</w:t>
      </w:r>
      <w:r w:rsidR="00CC54F9"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е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ё</w:t>
      </w:r>
      <w:r w:rsidR="00CC54F9"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расширения за сч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ёт инвестиций;</w:t>
      </w:r>
    </w:p>
    <w:p w:rsidR="00CC54F9" w:rsidRPr="00CC54F9" w:rsidRDefault="00F668CB" w:rsidP="00CC54F9">
      <w:pPr>
        <w:pStyle w:val="a9"/>
        <w:numPr>
          <w:ilvl w:val="0"/>
          <w:numId w:val="45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источники финансирования</w:t>
      </w:r>
      <w:r w:rsidR="00CC54F9"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для реализации намеченной стратегии развития;</w:t>
      </w:r>
    </w:p>
    <w:p w:rsidR="00CC54F9" w:rsidRPr="00CC54F9" w:rsidRDefault="00F668CB" w:rsidP="00CC54F9">
      <w:pPr>
        <w:pStyle w:val="a9"/>
        <w:numPr>
          <w:ilvl w:val="0"/>
          <w:numId w:val="45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реальные инвестиционные проекты</w:t>
      </w:r>
      <w:r w:rsidR="00CC54F9"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по созданию, расширению и реконструкции объектов непроизводственной сферы.</w:t>
      </w:r>
    </w:p>
    <w:p w:rsidR="00CC54F9" w:rsidRPr="00CC54F9" w:rsidRDefault="00CC54F9" w:rsidP="00CC54F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Первоочередным моментом развития </w:t>
      </w:r>
      <w:r w:rsid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автосервиса</w:t>
      </w:r>
      <w:r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является анализ его экономического состояния. </w:t>
      </w:r>
    </w:p>
    <w:p w:rsidR="00532B82" w:rsidRDefault="00F668CB" w:rsidP="00F668CB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lastRenderedPageBreak/>
        <w:t>Развитие</w:t>
      </w:r>
      <w:r w:rsidR="00CC54F9"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компании</w:t>
      </w:r>
      <w:r w:rsidR="00CC54F9" w:rsidRPr="00CC54F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должно быть органично увязано с общей комплексной программой развития города в целом. Опыт разработки таких программ свидетельствует о том, что центральным их направлением обычно является развитие малого предпринимательства и обеспечение трудоустройства населения.</w:t>
      </w:r>
    </w:p>
    <w:p w:rsidR="00F668CB" w:rsidRDefault="00F668CB" w:rsidP="00F668CB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3</w:t>
      </w:r>
      <w:r w:rsidRPr="00C61649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Продажи и маркетинг</w:t>
      </w:r>
    </w:p>
    <w:p w:rsidR="00F668CB" w:rsidRPr="00F668CB" w:rsidRDefault="00F668CB" w:rsidP="00F668CB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Сохранение и расширение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комплекса услуг автосервиса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позволяет сформировать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его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устойчивый положительный имидж и обеспечить высококонкурентную позицию на рынке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. Этой цели способствует и 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применение гибкой системы скидок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гарантийных</w:t>
      </w:r>
      <w:r w:rsidRPr="00F668CB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обязательств, применяемых по различным видам ремонта автомобилей.</w:t>
      </w:r>
    </w:p>
    <w:p w:rsidR="00B42089" w:rsidRPr="00B42089" w:rsidRDefault="00B42089" w:rsidP="00B42089">
      <w:pPr>
        <w:rPr>
          <w:rStyle w:val="ac"/>
          <w:rFonts w:asciiTheme="majorHAnsi" w:hAnsiTheme="majorHAnsi" w:cstheme="majorHAnsi"/>
        </w:rPr>
      </w:pPr>
      <w:r w:rsidRPr="00B42089">
        <w:rPr>
          <w:rStyle w:val="ac"/>
          <w:rFonts w:asciiTheme="majorHAnsi" w:hAnsiTheme="majorHAnsi" w:cstheme="majorHAnsi"/>
        </w:rPr>
        <w:t>Конкурентная среда</w:t>
      </w:r>
    </w:p>
    <w:p w:rsidR="003A1FC9" w:rsidRDefault="003A1FC9" w:rsidP="003A1FC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Анализируя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конкурентную среду фирмы, необходимо отметить, что существует достаточно большое количество предприятий, реализующих сервисные услуги автовладельцам. При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условии высокой мобильности потребителей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расположение этих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компаний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не играет определяющей р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оли. Поэтому, в целях получения конкурентных преимуществ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нашего автосервиса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стоит сосредоточиться на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высоко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качестве работ, осуществляемых с помощью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современно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го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оборудовани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я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для диагностики и ремонта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</w:p>
    <w:p w:rsidR="00B42089" w:rsidRPr="00B42089" w:rsidRDefault="00B42089" w:rsidP="00B42089">
      <w:pPr>
        <w:rPr>
          <w:rStyle w:val="ac"/>
          <w:rFonts w:asciiTheme="majorHAnsi" w:hAnsiTheme="majorHAnsi" w:cstheme="majorHAnsi"/>
        </w:rPr>
      </w:pPr>
      <w:r w:rsidRPr="00B42089">
        <w:rPr>
          <w:rStyle w:val="ac"/>
          <w:rFonts w:asciiTheme="majorHAnsi" w:hAnsiTheme="majorHAnsi" w:cstheme="majorHAnsi"/>
        </w:rPr>
        <w:t>Политика ценообразования</w:t>
      </w:r>
    </w:p>
    <w:p w:rsidR="003A1FC9" w:rsidRPr="003A1FC9" w:rsidRDefault="003A1FC9" w:rsidP="003A1FC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Важную роль играет и ценовая политика, которая будет заключаться в 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стратегии ценового прорыва, т.е. применения уровня цен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ниже конкурентов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получения большей массы прибыли за счет увеличения объема продаж и захваченной доли рынка. При этом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стоимость услуг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не обязательно должна быть низкой по абсолютной величине, — она должна быть относительно высокого качества предоставляемых услуг.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При этом предполагается</w:t>
      </w:r>
      <w:r w:rsidRPr="003A1FC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, что уровень цен конкурентов не сможет быть значительно снижен, поскольку производственные мощности этих предприятий не позволят значительно увеличить объем предоставляемых услуг.</w:t>
      </w:r>
    </w:p>
    <w:p w:rsidR="00CC54F9" w:rsidRPr="00B42089" w:rsidRDefault="00B42089" w:rsidP="00B42089">
      <w:pPr>
        <w:rPr>
          <w:rStyle w:val="ac"/>
          <w:rFonts w:asciiTheme="majorHAnsi" w:hAnsiTheme="majorHAnsi" w:cstheme="majorHAnsi"/>
        </w:rPr>
      </w:pPr>
      <w:r w:rsidRPr="00B42089">
        <w:rPr>
          <w:rStyle w:val="ac"/>
          <w:rFonts w:asciiTheme="majorHAnsi" w:hAnsiTheme="majorHAnsi" w:cstheme="majorHAnsi"/>
        </w:rPr>
        <w:t>Стимулирование сбыта</w:t>
      </w:r>
    </w:p>
    <w:p w:rsidR="00B42089" w:rsidRPr="00B42089" w:rsidRDefault="00B42089" w:rsidP="00B4208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Основным методом привлечения покупателей услуги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являются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:</w:t>
      </w:r>
    </w:p>
    <w:p w:rsidR="00B42089" w:rsidRPr="00B42089" w:rsidRDefault="00B42089" w:rsidP="00B42089">
      <w:pPr>
        <w:pStyle w:val="a9"/>
        <w:numPr>
          <w:ilvl w:val="0"/>
          <w:numId w:val="47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предоставление сервисных гарантий не менее 6 мес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яцев с момента оказания;</w:t>
      </w:r>
    </w:p>
    <w:p w:rsidR="00B42089" w:rsidRPr="00B42089" w:rsidRDefault="00B42089" w:rsidP="00B42089">
      <w:pPr>
        <w:pStyle w:val="a9"/>
        <w:numPr>
          <w:ilvl w:val="0"/>
          <w:numId w:val="47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предоставление возможности 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(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 случае необходимости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)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перегона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автомобиля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к месту ремонта,</w:t>
      </w:r>
    </w:p>
    <w:p w:rsidR="00B42089" w:rsidRPr="00B42089" w:rsidRDefault="00B42089" w:rsidP="00B42089">
      <w:pPr>
        <w:pStyle w:val="a9"/>
        <w:numPr>
          <w:ilvl w:val="0"/>
          <w:numId w:val="47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применение гибкой системы скидок для 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лояльных потребителей;</w:t>
      </w:r>
    </w:p>
    <w:p w:rsidR="00B42089" w:rsidRPr="00B42089" w:rsidRDefault="00B42089" w:rsidP="00B42089">
      <w:pPr>
        <w:pStyle w:val="a9"/>
        <w:numPr>
          <w:ilvl w:val="0"/>
          <w:numId w:val="47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возможность предоставления услуг по прямым договора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 с транспортными предприятиями;</w:t>
      </w:r>
    </w:p>
    <w:p w:rsidR="00B42089" w:rsidRPr="00B42089" w:rsidRDefault="00B42089" w:rsidP="00B42089">
      <w:pPr>
        <w:pStyle w:val="a9"/>
        <w:numPr>
          <w:ilvl w:val="0"/>
          <w:numId w:val="47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максимальное обеспечение необход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имых потребителю сроков ремонта;</w:t>
      </w:r>
    </w:p>
    <w:p w:rsidR="00B42089" w:rsidRPr="00B42089" w:rsidRDefault="00B42089" w:rsidP="00B42089">
      <w:pPr>
        <w:pStyle w:val="a9"/>
        <w:numPr>
          <w:ilvl w:val="0"/>
          <w:numId w:val="47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систематическая оценка качества сервиса через анкетирование (возможно, «Книги отзывов» и другой формы «обратно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й связи» с потребителями услуг);</w:t>
      </w:r>
    </w:p>
    <w:p w:rsidR="00B42089" w:rsidRPr="00B42089" w:rsidRDefault="00B42089" w:rsidP="00B42089">
      <w:pPr>
        <w:pStyle w:val="a9"/>
        <w:numPr>
          <w:ilvl w:val="0"/>
          <w:numId w:val="47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обеспечение постоянного совершенствования средств и ме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тодов обслуживания потребителей;</w:t>
      </w:r>
    </w:p>
    <w:p w:rsidR="00B42089" w:rsidRPr="00B42089" w:rsidRDefault="00B42089" w:rsidP="00B42089">
      <w:pPr>
        <w:pStyle w:val="a9"/>
        <w:numPr>
          <w:ilvl w:val="0"/>
          <w:numId w:val="47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широкая рекламная деятельность.</w:t>
      </w:r>
    </w:p>
    <w:p w:rsidR="00B42089" w:rsidRPr="00B42089" w:rsidRDefault="00B42089" w:rsidP="00B4208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Последний пункт предполагает распространение рекламных и </w:t>
      </w: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информационных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статей в местной прессе, освещающих уровень и качество производимых услуг и гарантий, рекламные объявления в транспорте. Особое внимание при этом планируется уделить тщательно продуманному тексту обращения к потребителям, подходящему оформлению, привлекающему внимание и подчеркивающему деловые качества и преимущества нашей фирмы.</w:t>
      </w:r>
    </w:p>
    <w:p w:rsidR="00B42089" w:rsidRPr="00B42089" w:rsidRDefault="00B42089" w:rsidP="00B4208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Немаловажное значение для привлечения внимания потребителей играют также личные контакты с потребителями. Возможно, эта мера окажется не менее эффективной, чем реклама.</w:t>
      </w:r>
    </w:p>
    <w:p w:rsidR="00B42089" w:rsidRDefault="00B42089" w:rsidP="00B42089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4</w:t>
      </w:r>
      <w:r w:rsidRPr="00C61649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Производственный план</w:t>
      </w:r>
    </w:p>
    <w:p w:rsidR="00B42089" w:rsidRDefault="00B42089" w:rsidP="00CC54F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Проведение ремонта и технического обслуживания автомобилей в условиях современного автомобильного предприятия связано с выполнением широкого комплекса разнообразных работ. При этом наряду с основными работами, такими как разборка, мойка и очистка, </w:t>
      </w:r>
      <w:proofErr w:type="spellStart"/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дефектация</w:t>
      </w:r>
      <w:proofErr w:type="spellEnd"/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и сортировка, восстановление и замена деталей и 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lastRenderedPageBreak/>
        <w:t xml:space="preserve">узлов, сборка, испытания и окраска, выполняются также и вспомогательные работы (транспортирование, складирование, технический контроль, обеспечение энергией и материалами, охрана и </w:t>
      </w:r>
      <w:proofErr w:type="spellStart"/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т.д</w:t>
      </w:r>
      <w:proofErr w:type="spellEnd"/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).</w:t>
      </w:r>
    </w:p>
    <w:p w:rsidR="00B42089" w:rsidRDefault="00B42089" w:rsidP="00CC54F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Технологический процесс технического обслуживания автомобилей представляет собой совокупность выполняемых в рациональной последовательности технологических операций, набор которых определяется как техническим состоянием автомобиля, так и желанием и возможностями заказчика.</w:t>
      </w:r>
    </w:p>
    <w:p w:rsidR="00B42089" w:rsidRPr="00B42089" w:rsidRDefault="00B42089" w:rsidP="00B4208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Как правило, первым этапом является мойка автомобиля, чистка его основных агрегатов и узлов и последующее диагностирование. </w:t>
      </w:r>
      <w:r w:rsidR="00642464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Затем производится замена агрегатов и сборка (на специальных стендах). </w:t>
      </w: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Для устранения механических повреждений деталей (трещин, отколов, пробоин и т.п.) планируется применение сварочных работ, а для нанесения покрытий на поверхности деталей с целью компенсации их износа </w:t>
      </w:r>
      <w:r w:rsidR="00642464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- направки.</w:t>
      </w:r>
    </w:p>
    <w:p w:rsidR="00B42089" w:rsidRPr="00B42089" w:rsidRDefault="00B42089" w:rsidP="00B4208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В состав комплекса услуг предполагается включить также подготовку под покраску и окраску металлических поверхностей автомобилей с применением специального технологического оборудования для напыления </w:t>
      </w:r>
      <w:r w:rsidR="00642464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ЛКМ.</w:t>
      </w:r>
    </w:p>
    <w:p w:rsidR="00B42089" w:rsidRPr="00B42089" w:rsidRDefault="00B42089" w:rsidP="00B4208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Для организации эффективной системы учета, складирования, комплектования работ материалами и запасными деталями применяется метод составления диагностической карты и карты ремонта автомобиля, чем обеспечивается учет деталей и выполненных работ.</w:t>
      </w:r>
    </w:p>
    <w:p w:rsidR="00B42089" w:rsidRDefault="00B42089" w:rsidP="00B4208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 w:rsidRPr="00B42089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Оплата услуг сервиса </w:t>
      </w:r>
      <w:r w:rsidR="00642464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производится как наличными, так и безналичными средствами</w:t>
      </w:r>
      <w:proofErr w:type="gramStart"/>
      <w:r w:rsidR="00642464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.</w:t>
      </w:r>
      <w:proofErr w:type="gramEnd"/>
      <w:r w:rsidR="00642464"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 xml:space="preserve"> Во втором случае стоимость проведения работ получается чуть ниже.</w:t>
      </w:r>
    </w:p>
    <w:p w:rsidR="00642464" w:rsidRDefault="00642464" w:rsidP="00642464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5</w:t>
      </w:r>
      <w:r w:rsidRPr="00C61649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Организационная структура</w:t>
      </w:r>
    </w:p>
    <w:p w:rsidR="00642464" w:rsidRPr="00642464" w:rsidRDefault="00642464" w:rsidP="00642464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642464">
        <w:rPr>
          <w:rFonts w:ascii="Calibri Light" w:eastAsia="Times New Roman" w:hAnsi="Calibri Light" w:cs="Calibri Light"/>
          <w:color w:val="000000"/>
          <w:sz w:val="20"/>
          <w:szCs w:val="20"/>
        </w:rPr>
        <w:t>Планируемая численность персонала фирмы </w:t>
      </w:r>
      <w:r>
        <w:rPr>
          <w:rFonts w:ascii="Calibri Light" w:eastAsia="Times New Roman" w:hAnsi="Calibri Light" w:cs="Calibri Light"/>
          <w:color w:val="000000"/>
          <w:sz w:val="20"/>
          <w:szCs w:val="20"/>
        </w:rPr>
        <w:t xml:space="preserve">– </w:t>
      </w:r>
      <w:r w:rsidRPr="00642464">
        <w:rPr>
          <w:rFonts w:ascii="Calibri Light" w:eastAsia="Times New Roman" w:hAnsi="Calibri Light" w:cs="Calibri Light"/>
          <w:color w:val="000000"/>
          <w:sz w:val="20"/>
          <w:szCs w:val="20"/>
        </w:rPr>
        <w:t>12 человек. Состав персонала, а также планируемые расходы на оплату труда отражены в таблице.</w:t>
      </w:r>
    </w:p>
    <w:tbl>
      <w:tblPr>
        <w:tblW w:w="6946" w:type="dxa"/>
        <w:tblInd w:w="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75" w:type="dxa"/>
          <w:bottom w:w="28" w:type="dxa"/>
          <w:right w:w="75" w:type="dxa"/>
        </w:tblCellMar>
        <w:tblLook w:val="04A0"/>
      </w:tblPr>
      <w:tblGrid>
        <w:gridCol w:w="2137"/>
        <w:gridCol w:w="1174"/>
        <w:gridCol w:w="1613"/>
        <w:gridCol w:w="2022"/>
      </w:tblGrid>
      <w:tr w:rsidR="00642464" w:rsidRPr="00642464" w:rsidTr="00642464">
        <w:tc>
          <w:tcPr>
            <w:tcW w:w="2137" w:type="dxa"/>
            <w:shd w:val="clear" w:color="auto" w:fill="D9D9D9" w:themeFill="background1" w:themeFillShade="D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Должность</w:t>
            </w:r>
          </w:p>
        </w:tc>
        <w:tc>
          <w:tcPr>
            <w:tcW w:w="1174" w:type="dxa"/>
            <w:shd w:val="clear" w:color="auto" w:fill="D9D9D9" w:themeFill="background1" w:themeFillShade="D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Число сотрудников</w:t>
            </w:r>
          </w:p>
        </w:tc>
        <w:tc>
          <w:tcPr>
            <w:tcW w:w="1613" w:type="dxa"/>
            <w:shd w:val="clear" w:color="auto" w:fill="D9D9D9" w:themeFill="background1" w:themeFillShade="D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493762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Оклад, руб.</w:t>
            </w:r>
          </w:p>
        </w:tc>
        <w:tc>
          <w:tcPr>
            <w:tcW w:w="2022" w:type="dxa"/>
            <w:shd w:val="clear" w:color="auto" w:fill="D9D9D9" w:themeFill="background1" w:themeFillShade="D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Общая сумма</w:t>
            </w:r>
            <w:r w:rsidRPr="0064246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, руб.</w:t>
            </w:r>
          </w:p>
        </w:tc>
      </w:tr>
      <w:tr w:rsidR="00642464" w:rsidRPr="00642464" w:rsidTr="00642464">
        <w:tc>
          <w:tcPr>
            <w:tcW w:w="213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Управляющий</w:t>
            </w:r>
          </w:p>
        </w:tc>
        <w:tc>
          <w:tcPr>
            <w:tcW w:w="117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6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5 000</w:t>
            </w:r>
          </w:p>
        </w:tc>
        <w:tc>
          <w:tcPr>
            <w:tcW w:w="202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4</w:t>
            </w: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5 000</w:t>
            </w:r>
          </w:p>
        </w:tc>
      </w:tr>
      <w:tr w:rsidR="00642464" w:rsidRPr="00642464" w:rsidTr="00642464">
        <w:tc>
          <w:tcPr>
            <w:tcW w:w="213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Старший автомеханик</w:t>
            </w:r>
          </w:p>
        </w:tc>
        <w:tc>
          <w:tcPr>
            <w:tcW w:w="117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6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30 000</w:t>
            </w:r>
          </w:p>
        </w:tc>
        <w:tc>
          <w:tcPr>
            <w:tcW w:w="202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30 000</w:t>
            </w:r>
          </w:p>
        </w:tc>
      </w:tr>
      <w:tr w:rsidR="00642464" w:rsidRPr="00642464" w:rsidTr="00642464">
        <w:tc>
          <w:tcPr>
            <w:tcW w:w="213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Автомеханик</w:t>
            </w:r>
          </w:p>
        </w:tc>
        <w:tc>
          <w:tcPr>
            <w:tcW w:w="117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6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25 000</w:t>
            </w:r>
          </w:p>
        </w:tc>
        <w:tc>
          <w:tcPr>
            <w:tcW w:w="202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125 000</w:t>
            </w:r>
          </w:p>
        </w:tc>
      </w:tr>
      <w:tr w:rsidR="00642464" w:rsidRPr="00642464" w:rsidTr="00642464">
        <w:tc>
          <w:tcPr>
            <w:tcW w:w="213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Помощник автомеханика</w:t>
            </w:r>
          </w:p>
        </w:tc>
        <w:tc>
          <w:tcPr>
            <w:tcW w:w="117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6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20 000</w:t>
            </w:r>
          </w:p>
        </w:tc>
        <w:tc>
          <w:tcPr>
            <w:tcW w:w="202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40 000</w:t>
            </w:r>
          </w:p>
        </w:tc>
      </w:tr>
      <w:tr w:rsidR="00642464" w:rsidRPr="00642464" w:rsidTr="00642464">
        <w:tc>
          <w:tcPr>
            <w:tcW w:w="213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Администратор</w:t>
            </w:r>
          </w:p>
        </w:tc>
        <w:tc>
          <w:tcPr>
            <w:tcW w:w="117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6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30</w:t>
            </w: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 000</w:t>
            </w:r>
          </w:p>
        </w:tc>
        <w:tc>
          <w:tcPr>
            <w:tcW w:w="202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6</w:t>
            </w: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0 000</w:t>
            </w:r>
          </w:p>
        </w:tc>
      </w:tr>
      <w:tr w:rsidR="00642464" w:rsidRPr="00642464" w:rsidTr="00642464">
        <w:tc>
          <w:tcPr>
            <w:tcW w:w="2137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Уборщица</w:t>
            </w:r>
          </w:p>
        </w:tc>
        <w:tc>
          <w:tcPr>
            <w:tcW w:w="1174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613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15</w:t>
            </w: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 000</w:t>
            </w:r>
          </w:p>
        </w:tc>
        <w:tc>
          <w:tcPr>
            <w:tcW w:w="2022" w:type="dxa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15</w:t>
            </w: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 000</w:t>
            </w:r>
          </w:p>
        </w:tc>
      </w:tr>
      <w:tr w:rsidR="00642464" w:rsidRPr="00642464" w:rsidTr="00642464">
        <w:tc>
          <w:tcPr>
            <w:tcW w:w="2137" w:type="dxa"/>
            <w:tcBorders>
              <w:bottom w:val="dotted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sz w:val="20"/>
                <w:szCs w:val="20"/>
              </w:rPr>
              <w:t>Страховые взносы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1613" w:type="dxa"/>
            <w:tcBorders>
              <w:bottom w:val="dotted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</w:p>
        </w:tc>
        <w:tc>
          <w:tcPr>
            <w:tcW w:w="2022" w:type="dxa"/>
            <w:tcBorders>
              <w:bottom w:val="dotted" w:sz="4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</w:rPr>
              <w:t>67 500</w:t>
            </w:r>
          </w:p>
        </w:tc>
      </w:tr>
      <w:tr w:rsidR="00642464" w:rsidRPr="00642464" w:rsidTr="00642464">
        <w:tc>
          <w:tcPr>
            <w:tcW w:w="2137" w:type="dxa"/>
            <w:shd w:val="clear" w:color="auto" w:fill="D9D9D9" w:themeFill="background1" w:themeFillShade="D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shd w:val="clear" w:color="auto" w:fill="D9D9D9" w:themeFill="background1" w:themeFillShade="D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613" w:type="dxa"/>
            <w:shd w:val="clear" w:color="auto" w:fill="D9D9D9" w:themeFill="background1" w:themeFillShade="D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022" w:type="dxa"/>
            <w:shd w:val="clear" w:color="auto" w:fill="D9D9D9" w:themeFill="background1" w:themeFillShade="D9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42464" w:rsidRPr="00642464" w:rsidRDefault="00642464" w:rsidP="00642464">
            <w:pPr>
              <w:spacing w:line="240" w:lineRule="auto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</w:pPr>
            <w:r w:rsidRPr="00642464">
              <w:rPr>
                <w:rFonts w:ascii="Calibri Light" w:eastAsia="Times New Roman" w:hAnsi="Calibri Light" w:cs="Calibri Light"/>
                <w:b/>
                <w:sz w:val="20"/>
                <w:szCs w:val="20"/>
              </w:rPr>
              <w:t>292 500</w:t>
            </w:r>
          </w:p>
        </w:tc>
      </w:tr>
    </w:tbl>
    <w:p w:rsidR="00642464" w:rsidRPr="00642464" w:rsidRDefault="00642464" w:rsidP="00642464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 w:rsidRPr="00642464">
        <w:rPr>
          <w:rFonts w:ascii="Calibri Light" w:eastAsia="Times New Roman" w:hAnsi="Calibri Light" w:cs="Calibri Light"/>
          <w:color w:val="000000"/>
          <w:sz w:val="20"/>
          <w:szCs w:val="20"/>
        </w:rPr>
        <w:t>Особое внимание предполагается уделить подбору персонала, который должна осуществляться по возможности из мужчин в возрасте до 35-45 лет с опытом работы в данной отрасли не менее 5 лет, имеющих образование не менее среднего специального, поскольку монтаж и освоение нового оборудования предполагается осуществить силами персонала фирмы. Важными являются также такие качества работников, как способность к обучению и творчеству, способность к психологической адаптации в коллективе, общительность, и т.д., поскольку кадровый фактор является веским в обеспечении конкурентоспособности фирмы.</w:t>
      </w:r>
    </w:p>
    <w:p w:rsidR="00642464" w:rsidRDefault="00642464" w:rsidP="00642464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6</w:t>
      </w:r>
      <w:r w:rsidRPr="00C61649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Финансовый план</w:t>
      </w:r>
    </w:p>
    <w:p w:rsidR="00642464" w:rsidRDefault="005347B4" w:rsidP="00642464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</w:rPr>
        <w:t>Общий объём стартовых инвестиций составляет 2 237 000 руб. Структура расходов в рамках этого бюджета приведена в таблице ниже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44"/>
        <w:gridCol w:w="1418"/>
      </w:tblGrid>
      <w:tr w:rsidR="005347B4" w:rsidRPr="005347B4" w:rsidTr="005347B4">
        <w:tc>
          <w:tcPr>
            <w:tcW w:w="354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47B4" w:rsidRPr="005347B4" w:rsidRDefault="005347B4" w:rsidP="005347B4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5347B4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lastRenderedPageBreak/>
              <w:t>Статья затрат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47B4" w:rsidRPr="005347B4" w:rsidRDefault="005347B4" w:rsidP="005347B4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5347B4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Сумма, руб.</w:t>
            </w:r>
          </w:p>
        </w:tc>
      </w:tr>
      <w:tr w:rsidR="005347B4" w:rsidTr="005347B4">
        <w:tc>
          <w:tcPr>
            <w:tcW w:w="3544" w:type="dxa"/>
            <w:tcMar>
              <w:top w:w="28" w:type="dxa"/>
              <w:bottom w:w="28" w:type="dxa"/>
            </w:tcMar>
          </w:tcPr>
          <w:p w:rsidR="005347B4" w:rsidRDefault="005347B4" w:rsidP="005347B4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Регистрация бизнеса, в т.ч. получение необходимых разрешений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5347B4" w:rsidRDefault="005347B4" w:rsidP="005347B4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15 000</w:t>
            </w:r>
          </w:p>
        </w:tc>
      </w:tr>
      <w:tr w:rsidR="005347B4" w:rsidTr="005347B4">
        <w:tc>
          <w:tcPr>
            <w:tcW w:w="3544" w:type="dxa"/>
            <w:tcMar>
              <w:top w:w="28" w:type="dxa"/>
              <w:bottom w:w="28" w:type="dxa"/>
            </w:tcMar>
          </w:tcPr>
          <w:p w:rsidR="005347B4" w:rsidRDefault="005347B4" w:rsidP="005347B4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Аренда помещения (на 2 месяца – на время ремонтных работ)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5347B4" w:rsidRDefault="005347B4" w:rsidP="005347B4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130 000</w:t>
            </w:r>
          </w:p>
        </w:tc>
      </w:tr>
      <w:tr w:rsidR="005347B4" w:rsidTr="005347B4">
        <w:tc>
          <w:tcPr>
            <w:tcW w:w="3544" w:type="dxa"/>
            <w:tcMar>
              <w:top w:w="28" w:type="dxa"/>
              <w:bottom w:w="28" w:type="dxa"/>
            </w:tcMar>
          </w:tcPr>
          <w:p w:rsidR="005347B4" w:rsidRDefault="005347B4" w:rsidP="005347B4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Ремонт помещения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5347B4" w:rsidRDefault="005347B4" w:rsidP="005347B4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120 000</w:t>
            </w:r>
          </w:p>
        </w:tc>
      </w:tr>
      <w:tr w:rsidR="005347B4" w:rsidTr="005347B4">
        <w:tc>
          <w:tcPr>
            <w:tcW w:w="3544" w:type="dxa"/>
            <w:tcMar>
              <w:top w:w="28" w:type="dxa"/>
              <w:bottom w:w="28" w:type="dxa"/>
            </w:tcMar>
          </w:tcPr>
          <w:p w:rsidR="005347B4" w:rsidRDefault="005347B4" w:rsidP="005347B4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 оборудования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5347B4" w:rsidRDefault="005347B4" w:rsidP="005347B4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1 917 000</w:t>
            </w:r>
          </w:p>
        </w:tc>
      </w:tr>
      <w:tr w:rsidR="005347B4" w:rsidTr="005347B4">
        <w:tc>
          <w:tcPr>
            <w:tcW w:w="3544" w:type="dxa"/>
            <w:tcMar>
              <w:top w:w="28" w:type="dxa"/>
              <w:bottom w:w="28" w:type="dxa"/>
            </w:tcMar>
          </w:tcPr>
          <w:p w:rsidR="005347B4" w:rsidRDefault="005347B4" w:rsidP="005347B4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Изготовление рекламной вывески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5347B4" w:rsidRDefault="005347B4" w:rsidP="005347B4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30 000</w:t>
            </w:r>
          </w:p>
        </w:tc>
      </w:tr>
      <w:tr w:rsidR="005347B4" w:rsidTr="005347B4">
        <w:tc>
          <w:tcPr>
            <w:tcW w:w="3544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5347B4" w:rsidRDefault="005347B4" w:rsidP="005347B4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47B4" w:rsidRDefault="005347B4" w:rsidP="005347B4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25 000</w:t>
            </w:r>
          </w:p>
        </w:tc>
      </w:tr>
      <w:tr w:rsidR="005347B4" w:rsidRPr="005347B4" w:rsidTr="005347B4">
        <w:tc>
          <w:tcPr>
            <w:tcW w:w="354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47B4" w:rsidRPr="005347B4" w:rsidRDefault="005347B4" w:rsidP="005347B4">
            <w:pP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5347B4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47B4" w:rsidRPr="005347B4" w:rsidRDefault="005347B4" w:rsidP="005347B4">
            <w:pPr>
              <w:jc w:val="right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2 237 000</w:t>
            </w:r>
          </w:p>
        </w:tc>
      </w:tr>
    </w:tbl>
    <w:p w:rsidR="005347B4" w:rsidRPr="00642464" w:rsidRDefault="005347B4" w:rsidP="005347B4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</w:rPr>
        <w:t>Также компания несёт ежемесячные расходы, структура которых приведена в таблице ниже.</w:t>
      </w:r>
    </w:p>
    <w:tbl>
      <w:tblPr>
        <w:tblStyle w:val="a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544"/>
        <w:gridCol w:w="1418"/>
      </w:tblGrid>
      <w:tr w:rsidR="005347B4" w:rsidRPr="005347B4" w:rsidTr="00493762">
        <w:tc>
          <w:tcPr>
            <w:tcW w:w="354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47B4" w:rsidRPr="005347B4" w:rsidRDefault="005347B4" w:rsidP="00493762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5347B4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Статья затрат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47B4" w:rsidRPr="005347B4" w:rsidRDefault="005347B4" w:rsidP="00493762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5347B4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Сумма, руб.</w:t>
            </w:r>
          </w:p>
        </w:tc>
      </w:tr>
      <w:tr w:rsidR="005347B4" w:rsidTr="00493762">
        <w:tc>
          <w:tcPr>
            <w:tcW w:w="3544" w:type="dxa"/>
            <w:tcMar>
              <w:top w:w="28" w:type="dxa"/>
              <w:bottom w:w="28" w:type="dxa"/>
            </w:tcMar>
          </w:tcPr>
          <w:p w:rsidR="005347B4" w:rsidRDefault="005347B4" w:rsidP="0049376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Фонд заработной платы, в т.ч. страховые взносы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5347B4" w:rsidRDefault="005347B4" w:rsidP="00493762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292 500</w:t>
            </w:r>
          </w:p>
        </w:tc>
      </w:tr>
      <w:tr w:rsidR="005347B4" w:rsidTr="00493762">
        <w:tc>
          <w:tcPr>
            <w:tcW w:w="3544" w:type="dxa"/>
            <w:tcMar>
              <w:top w:w="28" w:type="dxa"/>
              <w:bottom w:w="28" w:type="dxa"/>
            </w:tcMar>
          </w:tcPr>
          <w:p w:rsidR="005347B4" w:rsidRDefault="005347B4" w:rsidP="0049376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Арендная плата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5347B4" w:rsidRDefault="005347B4" w:rsidP="00493762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65 000</w:t>
            </w:r>
          </w:p>
        </w:tc>
      </w:tr>
      <w:tr w:rsidR="005347B4" w:rsidTr="00493762">
        <w:tc>
          <w:tcPr>
            <w:tcW w:w="3544" w:type="dxa"/>
            <w:tcMar>
              <w:top w:w="28" w:type="dxa"/>
              <w:bottom w:w="28" w:type="dxa"/>
            </w:tcMar>
          </w:tcPr>
          <w:p w:rsidR="005347B4" w:rsidRDefault="005347B4" w:rsidP="0049376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Коммунальные услуги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5347B4" w:rsidRDefault="005347B4" w:rsidP="00493762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12 300</w:t>
            </w:r>
          </w:p>
        </w:tc>
      </w:tr>
      <w:tr w:rsidR="005347B4" w:rsidTr="00493762">
        <w:tc>
          <w:tcPr>
            <w:tcW w:w="3544" w:type="dxa"/>
            <w:tcMar>
              <w:top w:w="28" w:type="dxa"/>
              <w:bottom w:w="28" w:type="dxa"/>
            </w:tcMar>
          </w:tcPr>
          <w:p w:rsidR="005347B4" w:rsidRDefault="005347B4" w:rsidP="0049376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Покупка расходных материалов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5347B4" w:rsidRDefault="005347B4" w:rsidP="00493762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19 107</w:t>
            </w:r>
          </w:p>
        </w:tc>
      </w:tr>
      <w:tr w:rsidR="005347B4" w:rsidTr="00493762">
        <w:tc>
          <w:tcPr>
            <w:tcW w:w="3544" w:type="dxa"/>
            <w:tcMar>
              <w:top w:w="28" w:type="dxa"/>
              <w:bottom w:w="28" w:type="dxa"/>
            </w:tcMar>
          </w:tcPr>
          <w:p w:rsidR="005347B4" w:rsidRDefault="005347B4" w:rsidP="0049376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Рекламная кампания</w:t>
            </w:r>
          </w:p>
        </w:tc>
        <w:tc>
          <w:tcPr>
            <w:tcW w:w="1418" w:type="dxa"/>
            <w:tcMar>
              <w:top w:w="28" w:type="dxa"/>
              <w:bottom w:w="28" w:type="dxa"/>
            </w:tcMar>
            <w:vAlign w:val="center"/>
          </w:tcPr>
          <w:p w:rsidR="005347B4" w:rsidRDefault="005347B4" w:rsidP="00493762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50 000</w:t>
            </w:r>
          </w:p>
        </w:tc>
      </w:tr>
      <w:tr w:rsidR="005347B4" w:rsidTr="00493762">
        <w:tc>
          <w:tcPr>
            <w:tcW w:w="3544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5347B4" w:rsidRDefault="005347B4" w:rsidP="0049376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47B4" w:rsidRDefault="005347B4" w:rsidP="005347B4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29 195</w:t>
            </w:r>
          </w:p>
        </w:tc>
      </w:tr>
      <w:tr w:rsidR="005347B4" w:rsidTr="00493762">
        <w:tc>
          <w:tcPr>
            <w:tcW w:w="3544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</w:tcPr>
          <w:p w:rsidR="005347B4" w:rsidRDefault="005347B4" w:rsidP="0049376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5347B4" w:rsidRDefault="005347B4" w:rsidP="00493762">
            <w:pPr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22 000</w:t>
            </w:r>
          </w:p>
        </w:tc>
      </w:tr>
      <w:tr w:rsidR="005347B4" w:rsidRPr="005347B4" w:rsidTr="00493762">
        <w:tc>
          <w:tcPr>
            <w:tcW w:w="3544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47B4" w:rsidRPr="005347B4" w:rsidRDefault="005347B4" w:rsidP="00493762">
            <w:pP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 w:rsidRPr="005347B4"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5347B4" w:rsidRPr="005347B4" w:rsidRDefault="005347B4" w:rsidP="00493762">
            <w:pPr>
              <w:jc w:val="right"/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0"/>
                <w:szCs w:val="20"/>
              </w:rPr>
              <w:t>490 102</w:t>
            </w:r>
          </w:p>
        </w:tc>
      </w:tr>
    </w:tbl>
    <w:p w:rsidR="005347B4" w:rsidRDefault="005347B4" w:rsidP="005347B4">
      <w:pPr>
        <w:pStyle w:val="2"/>
        <w:spacing w:after="0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7</w:t>
      </w:r>
      <w:r w:rsidRPr="00C61649">
        <w:rPr>
          <w:rFonts w:ascii="Calibri Light" w:hAnsi="Calibri Light" w:cs="Calibri Light"/>
          <w:b/>
        </w:rPr>
        <w:t xml:space="preserve">. </w:t>
      </w:r>
      <w:r>
        <w:rPr>
          <w:rFonts w:ascii="Calibri Light" w:hAnsi="Calibri Light" w:cs="Calibri Light"/>
          <w:b/>
        </w:rPr>
        <w:t>Риски</w:t>
      </w:r>
    </w:p>
    <w:p w:rsidR="00B42089" w:rsidRDefault="005347B4" w:rsidP="005347B4">
      <w:pPr>
        <w:spacing w:after="120"/>
        <w:rPr>
          <w:rFonts w:ascii="Calibri Light" w:eastAsia="Times New Roman" w:hAnsi="Calibri Light" w:cs="Calibri Light"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</w:rPr>
        <w:t>Автосервис всегда подвержен определённым рискам, включая:</w:t>
      </w:r>
    </w:p>
    <w:p w:rsidR="005347B4" w:rsidRDefault="005347B4" w:rsidP="005347B4">
      <w:pPr>
        <w:pStyle w:val="a9"/>
        <w:numPr>
          <w:ilvl w:val="0"/>
          <w:numId w:val="49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ужесточение конкуренции на рынке;</w:t>
      </w:r>
    </w:p>
    <w:p w:rsidR="005347B4" w:rsidRDefault="005347B4" w:rsidP="005347B4">
      <w:pPr>
        <w:pStyle w:val="a9"/>
        <w:numPr>
          <w:ilvl w:val="0"/>
          <w:numId w:val="49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увеличение издержек ввиду увеличения стоимости расходных материалов;</w:t>
      </w:r>
    </w:p>
    <w:p w:rsidR="005347B4" w:rsidRDefault="005347B4" w:rsidP="005347B4">
      <w:pPr>
        <w:pStyle w:val="a9"/>
        <w:numPr>
          <w:ilvl w:val="0"/>
          <w:numId w:val="49"/>
        </w:num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возможные депрессивные сдвиги в регионе.</w:t>
      </w:r>
    </w:p>
    <w:p w:rsidR="005347B4" w:rsidRPr="005347B4" w:rsidRDefault="005347B4" w:rsidP="005347B4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  <w:r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  <w:t>Чтобы минимизировать эти риски, в каждом случае нужно тщательно продумывать стратегию действий. В общем случае компания должна занимать жёсткую позицию, постоянно осуществлять мониторинг конкурентов и интересов потребителей, своевременно принимать стратегические решения. Для этого нужна сильная команда менеджеров.</w:t>
      </w:r>
    </w:p>
    <w:p w:rsidR="00B42089" w:rsidRDefault="00B42089" w:rsidP="00CC54F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B42089" w:rsidRDefault="00B42089" w:rsidP="00CC54F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B42089" w:rsidRDefault="00B42089" w:rsidP="00CC54F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B42089" w:rsidRDefault="00B42089" w:rsidP="00CC54F9">
      <w:pPr>
        <w:spacing w:after="120"/>
        <w:rPr>
          <w:rFonts w:ascii="Calibri Light" w:eastAsia="Times New Roman" w:hAnsi="Calibri Light" w:cs="Calibri Light"/>
          <w:bCs/>
          <w:iCs/>
          <w:color w:val="000000"/>
          <w:sz w:val="20"/>
          <w:szCs w:val="20"/>
        </w:rPr>
      </w:pPr>
    </w:p>
    <w:p w:rsidR="002F0885" w:rsidRDefault="002F0885" w:rsidP="00542886">
      <w:pPr>
        <w:spacing w:after="12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---------</w:t>
      </w:r>
    </w:p>
    <w:p w:rsidR="00417545" w:rsidRPr="005347B4" w:rsidRDefault="002F0885" w:rsidP="00417545">
      <w:pPr>
        <w:spacing w:after="120"/>
        <w:rPr>
          <w:rFonts w:ascii="Calibri Light" w:hAnsi="Calibri Light" w:cs="Calibri Light"/>
          <w:sz w:val="20"/>
          <w:szCs w:val="20"/>
        </w:rPr>
      </w:pPr>
      <w:r w:rsidRPr="00E54D39">
        <w:rPr>
          <w:rFonts w:ascii="Calibri Light" w:hAnsi="Calibri Light" w:cs="Calibri Light"/>
          <w:sz w:val="20"/>
          <w:szCs w:val="20"/>
        </w:rPr>
        <w:t xml:space="preserve">При подготовке бизнес-плана использовались материалы с сайта </w:t>
      </w:r>
      <w:r w:rsidR="005347B4" w:rsidRPr="005347B4">
        <w:rPr>
          <w:rFonts w:ascii="Calibri Light" w:hAnsi="Calibri Light" w:cs="Calibri Light"/>
          <w:sz w:val="20"/>
          <w:szCs w:val="20"/>
          <w:lang w:val="en-US"/>
        </w:rPr>
        <w:t>www</w:t>
      </w:r>
      <w:r w:rsidR="005347B4" w:rsidRPr="005347B4">
        <w:rPr>
          <w:rFonts w:ascii="Calibri Light" w:hAnsi="Calibri Light" w:cs="Calibri Light"/>
          <w:sz w:val="20"/>
          <w:szCs w:val="20"/>
        </w:rPr>
        <w:t>.</w:t>
      </w:r>
      <w:proofErr w:type="spellStart"/>
      <w:r w:rsidR="005347B4" w:rsidRPr="005347B4">
        <w:rPr>
          <w:rFonts w:ascii="Calibri Light" w:hAnsi="Calibri Light" w:cs="Calibri Light"/>
          <w:sz w:val="20"/>
          <w:szCs w:val="20"/>
          <w:lang w:val="en-US"/>
        </w:rPr>
        <w:t>beboss</w:t>
      </w:r>
      <w:proofErr w:type="spellEnd"/>
      <w:r w:rsidR="005347B4" w:rsidRPr="005347B4">
        <w:rPr>
          <w:rFonts w:ascii="Calibri Light" w:hAnsi="Calibri Light" w:cs="Calibri Light"/>
          <w:sz w:val="20"/>
          <w:szCs w:val="20"/>
        </w:rPr>
        <w:t>.</w:t>
      </w:r>
      <w:proofErr w:type="spellStart"/>
      <w:r w:rsidR="005347B4" w:rsidRPr="005347B4">
        <w:rPr>
          <w:rFonts w:ascii="Calibri Light" w:hAnsi="Calibri Light" w:cs="Calibri Light"/>
          <w:sz w:val="20"/>
          <w:szCs w:val="20"/>
          <w:lang w:val="en-US"/>
        </w:rPr>
        <w:t>ru</w:t>
      </w:r>
      <w:proofErr w:type="spellEnd"/>
    </w:p>
    <w:sectPr w:rsidR="00417545" w:rsidRPr="005347B4" w:rsidSect="000D2E07">
      <w:pgSz w:w="12240" w:h="15840"/>
      <w:pgMar w:top="1133" w:right="566" w:bottom="1133" w:left="17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EBF"/>
    <w:multiLevelType w:val="hybridMultilevel"/>
    <w:tmpl w:val="6FDEF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10768"/>
    <w:multiLevelType w:val="hybridMultilevel"/>
    <w:tmpl w:val="A1A60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74172"/>
    <w:multiLevelType w:val="hybridMultilevel"/>
    <w:tmpl w:val="DB08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41E13"/>
    <w:multiLevelType w:val="multilevel"/>
    <w:tmpl w:val="0B06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5E68CC"/>
    <w:multiLevelType w:val="multilevel"/>
    <w:tmpl w:val="3B8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AD280C"/>
    <w:multiLevelType w:val="multilevel"/>
    <w:tmpl w:val="FEFE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11FA2"/>
    <w:multiLevelType w:val="multilevel"/>
    <w:tmpl w:val="8D70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713567"/>
    <w:multiLevelType w:val="multilevel"/>
    <w:tmpl w:val="F748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723AA8"/>
    <w:multiLevelType w:val="multilevel"/>
    <w:tmpl w:val="01988A9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149F5DC1"/>
    <w:multiLevelType w:val="multilevel"/>
    <w:tmpl w:val="1A6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D4641D4"/>
    <w:multiLevelType w:val="multilevel"/>
    <w:tmpl w:val="5C9A109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250F6A1B"/>
    <w:multiLevelType w:val="hybridMultilevel"/>
    <w:tmpl w:val="CDF6F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D4246"/>
    <w:multiLevelType w:val="multilevel"/>
    <w:tmpl w:val="5ECA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3D0FCE"/>
    <w:multiLevelType w:val="hybridMultilevel"/>
    <w:tmpl w:val="9CBC6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465A3"/>
    <w:multiLevelType w:val="hybridMultilevel"/>
    <w:tmpl w:val="D2AC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5748D6"/>
    <w:multiLevelType w:val="multilevel"/>
    <w:tmpl w:val="049C42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2DB37014"/>
    <w:multiLevelType w:val="multilevel"/>
    <w:tmpl w:val="FB082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E453D40"/>
    <w:multiLevelType w:val="multilevel"/>
    <w:tmpl w:val="1944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9F3697"/>
    <w:multiLevelType w:val="hybridMultilevel"/>
    <w:tmpl w:val="34EC9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D4552"/>
    <w:multiLevelType w:val="hybridMultilevel"/>
    <w:tmpl w:val="5EAA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D0519C"/>
    <w:multiLevelType w:val="multilevel"/>
    <w:tmpl w:val="170CA5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351C3683"/>
    <w:multiLevelType w:val="multilevel"/>
    <w:tmpl w:val="129AF8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nsid w:val="354837DA"/>
    <w:multiLevelType w:val="hybridMultilevel"/>
    <w:tmpl w:val="B61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93FE6"/>
    <w:multiLevelType w:val="hybridMultilevel"/>
    <w:tmpl w:val="2526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947EC1"/>
    <w:multiLevelType w:val="hybridMultilevel"/>
    <w:tmpl w:val="07AE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5B35C6"/>
    <w:multiLevelType w:val="hybridMultilevel"/>
    <w:tmpl w:val="5D620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2C273F"/>
    <w:multiLevelType w:val="multilevel"/>
    <w:tmpl w:val="CB12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0B51FEC"/>
    <w:multiLevelType w:val="multilevel"/>
    <w:tmpl w:val="97C4E1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nsid w:val="418725D5"/>
    <w:multiLevelType w:val="multilevel"/>
    <w:tmpl w:val="268624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>
    <w:nsid w:val="46C714FC"/>
    <w:multiLevelType w:val="multilevel"/>
    <w:tmpl w:val="5C80FA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>
    <w:nsid w:val="475962B6"/>
    <w:multiLevelType w:val="multilevel"/>
    <w:tmpl w:val="4A5E551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nsid w:val="49394707"/>
    <w:multiLevelType w:val="multilevel"/>
    <w:tmpl w:val="231EA10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2">
    <w:nsid w:val="4BF66C47"/>
    <w:multiLevelType w:val="hybridMultilevel"/>
    <w:tmpl w:val="7FC4E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A926FE"/>
    <w:multiLevelType w:val="multilevel"/>
    <w:tmpl w:val="1672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CDF57D2"/>
    <w:multiLevelType w:val="hybridMultilevel"/>
    <w:tmpl w:val="9E76B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1F5560"/>
    <w:multiLevelType w:val="multilevel"/>
    <w:tmpl w:val="10CA59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56EC53A7"/>
    <w:multiLevelType w:val="hybridMultilevel"/>
    <w:tmpl w:val="DC0E9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AF4FFC"/>
    <w:multiLevelType w:val="multilevel"/>
    <w:tmpl w:val="76203D9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8">
    <w:nsid w:val="61140E1E"/>
    <w:multiLevelType w:val="multilevel"/>
    <w:tmpl w:val="7382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EB3FE3"/>
    <w:multiLevelType w:val="hybridMultilevel"/>
    <w:tmpl w:val="76343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0A52DF"/>
    <w:multiLevelType w:val="multilevel"/>
    <w:tmpl w:val="017E9EE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>
    <w:nsid w:val="69F813FC"/>
    <w:multiLevelType w:val="multilevel"/>
    <w:tmpl w:val="B0121D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6C083F7C"/>
    <w:multiLevelType w:val="hybridMultilevel"/>
    <w:tmpl w:val="69346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95932"/>
    <w:multiLevelType w:val="hybridMultilevel"/>
    <w:tmpl w:val="5720E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3D5990"/>
    <w:multiLevelType w:val="multilevel"/>
    <w:tmpl w:val="6E38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82D334A"/>
    <w:multiLevelType w:val="multilevel"/>
    <w:tmpl w:val="ACC4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839644C"/>
    <w:multiLevelType w:val="hybridMultilevel"/>
    <w:tmpl w:val="080E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5108F4"/>
    <w:multiLevelType w:val="multilevel"/>
    <w:tmpl w:val="4CF025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7EBC48D5"/>
    <w:multiLevelType w:val="multilevel"/>
    <w:tmpl w:val="AC06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1"/>
  </w:num>
  <w:num w:numId="3">
    <w:abstractNumId w:val="41"/>
  </w:num>
  <w:num w:numId="4">
    <w:abstractNumId w:val="37"/>
  </w:num>
  <w:num w:numId="5">
    <w:abstractNumId w:val="20"/>
  </w:num>
  <w:num w:numId="6">
    <w:abstractNumId w:val="28"/>
  </w:num>
  <w:num w:numId="7">
    <w:abstractNumId w:val="30"/>
  </w:num>
  <w:num w:numId="8">
    <w:abstractNumId w:val="10"/>
  </w:num>
  <w:num w:numId="9">
    <w:abstractNumId w:val="29"/>
  </w:num>
  <w:num w:numId="10">
    <w:abstractNumId w:val="35"/>
  </w:num>
  <w:num w:numId="11">
    <w:abstractNumId w:val="27"/>
  </w:num>
  <w:num w:numId="12">
    <w:abstractNumId w:val="31"/>
  </w:num>
  <w:num w:numId="13">
    <w:abstractNumId w:val="47"/>
  </w:num>
  <w:num w:numId="14">
    <w:abstractNumId w:val="40"/>
  </w:num>
  <w:num w:numId="15">
    <w:abstractNumId w:val="8"/>
  </w:num>
  <w:num w:numId="16">
    <w:abstractNumId w:val="13"/>
  </w:num>
  <w:num w:numId="17">
    <w:abstractNumId w:val="23"/>
  </w:num>
  <w:num w:numId="18">
    <w:abstractNumId w:val="39"/>
  </w:num>
  <w:num w:numId="19">
    <w:abstractNumId w:val="46"/>
  </w:num>
  <w:num w:numId="20">
    <w:abstractNumId w:val="22"/>
  </w:num>
  <w:num w:numId="21">
    <w:abstractNumId w:val="2"/>
  </w:num>
  <w:num w:numId="22">
    <w:abstractNumId w:val="43"/>
  </w:num>
  <w:num w:numId="23">
    <w:abstractNumId w:val="14"/>
  </w:num>
  <w:num w:numId="24">
    <w:abstractNumId w:val="18"/>
  </w:num>
  <w:num w:numId="25">
    <w:abstractNumId w:val="0"/>
  </w:num>
  <w:num w:numId="26">
    <w:abstractNumId w:val="42"/>
  </w:num>
  <w:num w:numId="27">
    <w:abstractNumId w:val="34"/>
  </w:num>
  <w:num w:numId="28">
    <w:abstractNumId w:val="36"/>
  </w:num>
  <w:num w:numId="29">
    <w:abstractNumId w:val="32"/>
  </w:num>
  <w:num w:numId="30">
    <w:abstractNumId w:val="7"/>
  </w:num>
  <w:num w:numId="31">
    <w:abstractNumId w:val="6"/>
  </w:num>
  <w:num w:numId="32">
    <w:abstractNumId w:val="5"/>
  </w:num>
  <w:num w:numId="33">
    <w:abstractNumId w:val="26"/>
  </w:num>
  <w:num w:numId="34">
    <w:abstractNumId w:val="12"/>
  </w:num>
  <w:num w:numId="35">
    <w:abstractNumId w:val="45"/>
  </w:num>
  <w:num w:numId="36">
    <w:abstractNumId w:val="16"/>
  </w:num>
  <w:num w:numId="37">
    <w:abstractNumId w:val="38"/>
  </w:num>
  <w:num w:numId="38">
    <w:abstractNumId w:val="48"/>
  </w:num>
  <w:num w:numId="39">
    <w:abstractNumId w:val="4"/>
  </w:num>
  <w:num w:numId="40">
    <w:abstractNumId w:val="3"/>
  </w:num>
  <w:num w:numId="41">
    <w:abstractNumId w:val="9"/>
  </w:num>
  <w:num w:numId="42">
    <w:abstractNumId w:val="44"/>
  </w:num>
  <w:num w:numId="43">
    <w:abstractNumId w:val="17"/>
  </w:num>
  <w:num w:numId="44">
    <w:abstractNumId w:val="33"/>
  </w:num>
  <w:num w:numId="45">
    <w:abstractNumId w:val="24"/>
  </w:num>
  <w:num w:numId="46">
    <w:abstractNumId w:val="11"/>
  </w:num>
  <w:num w:numId="47">
    <w:abstractNumId w:val="19"/>
  </w:num>
  <w:num w:numId="48">
    <w:abstractNumId w:val="1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characterSpacingControl w:val="doNotCompress"/>
  <w:compat/>
  <w:rsids>
    <w:rsidRoot w:val="000D2E07"/>
    <w:rsid w:val="00031C05"/>
    <w:rsid w:val="000656AD"/>
    <w:rsid w:val="000D2E07"/>
    <w:rsid w:val="001204A2"/>
    <w:rsid w:val="00123F06"/>
    <w:rsid w:val="00133888"/>
    <w:rsid w:val="0018263F"/>
    <w:rsid w:val="00190E12"/>
    <w:rsid w:val="00191437"/>
    <w:rsid w:val="001970A3"/>
    <w:rsid w:val="001A0B20"/>
    <w:rsid w:val="001A2868"/>
    <w:rsid w:val="001A5852"/>
    <w:rsid w:val="001C4164"/>
    <w:rsid w:val="00220887"/>
    <w:rsid w:val="00227F5F"/>
    <w:rsid w:val="00241E95"/>
    <w:rsid w:val="00273C5B"/>
    <w:rsid w:val="00286050"/>
    <w:rsid w:val="002928E8"/>
    <w:rsid w:val="002C107B"/>
    <w:rsid w:val="002F0885"/>
    <w:rsid w:val="00315292"/>
    <w:rsid w:val="003616B7"/>
    <w:rsid w:val="00364157"/>
    <w:rsid w:val="0037085D"/>
    <w:rsid w:val="0037127A"/>
    <w:rsid w:val="00373AF3"/>
    <w:rsid w:val="00391E6B"/>
    <w:rsid w:val="00392007"/>
    <w:rsid w:val="003A1FC9"/>
    <w:rsid w:val="003C3B74"/>
    <w:rsid w:val="00417545"/>
    <w:rsid w:val="00465B0B"/>
    <w:rsid w:val="004752E0"/>
    <w:rsid w:val="00483EF8"/>
    <w:rsid w:val="004D521A"/>
    <w:rsid w:val="004E213B"/>
    <w:rsid w:val="004E742B"/>
    <w:rsid w:val="00514897"/>
    <w:rsid w:val="00532B82"/>
    <w:rsid w:val="005347B4"/>
    <w:rsid w:val="00542886"/>
    <w:rsid w:val="00563102"/>
    <w:rsid w:val="005841C1"/>
    <w:rsid w:val="005C50D6"/>
    <w:rsid w:val="005F5BB6"/>
    <w:rsid w:val="00642464"/>
    <w:rsid w:val="00643BD5"/>
    <w:rsid w:val="006626DE"/>
    <w:rsid w:val="00697C4C"/>
    <w:rsid w:val="006A3684"/>
    <w:rsid w:val="006E42C3"/>
    <w:rsid w:val="006E446D"/>
    <w:rsid w:val="00713E7B"/>
    <w:rsid w:val="00723174"/>
    <w:rsid w:val="00736012"/>
    <w:rsid w:val="00751D29"/>
    <w:rsid w:val="00760039"/>
    <w:rsid w:val="007655D4"/>
    <w:rsid w:val="00780B1C"/>
    <w:rsid w:val="007C058D"/>
    <w:rsid w:val="007E5536"/>
    <w:rsid w:val="00810345"/>
    <w:rsid w:val="00816634"/>
    <w:rsid w:val="00830731"/>
    <w:rsid w:val="00866C4D"/>
    <w:rsid w:val="00883938"/>
    <w:rsid w:val="00892092"/>
    <w:rsid w:val="008A4693"/>
    <w:rsid w:val="008C72EC"/>
    <w:rsid w:val="009207CA"/>
    <w:rsid w:val="009C2A7B"/>
    <w:rsid w:val="009E093E"/>
    <w:rsid w:val="009F5F8A"/>
    <w:rsid w:val="00A21C39"/>
    <w:rsid w:val="00A34FF7"/>
    <w:rsid w:val="00A55F80"/>
    <w:rsid w:val="00A6012A"/>
    <w:rsid w:val="00A74705"/>
    <w:rsid w:val="00A83E19"/>
    <w:rsid w:val="00AA5FBE"/>
    <w:rsid w:val="00AB7020"/>
    <w:rsid w:val="00AC52B1"/>
    <w:rsid w:val="00AE6372"/>
    <w:rsid w:val="00AF34A7"/>
    <w:rsid w:val="00B3003F"/>
    <w:rsid w:val="00B329EA"/>
    <w:rsid w:val="00B42089"/>
    <w:rsid w:val="00B46B22"/>
    <w:rsid w:val="00B4700C"/>
    <w:rsid w:val="00B53CC9"/>
    <w:rsid w:val="00BA68DF"/>
    <w:rsid w:val="00BB522C"/>
    <w:rsid w:val="00BD3387"/>
    <w:rsid w:val="00BE68D5"/>
    <w:rsid w:val="00BF600C"/>
    <w:rsid w:val="00C14EC1"/>
    <w:rsid w:val="00C22D54"/>
    <w:rsid w:val="00C5234E"/>
    <w:rsid w:val="00C61649"/>
    <w:rsid w:val="00C74BB9"/>
    <w:rsid w:val="00C900A5"/>
    <w:rsid w:val="00CC5350"/>
    <w:rsid w:val="00CC54F9"/>
    <w:rsid w:val="00D24D06"/>
    <w:rsid w:val="00D6437C"/>
    <w:rsid w:val="00DA3FF7"/>
    <w:rsid w:val="00DB071C"/>
    <w:rsid w:val="00DE7D41"/>
    <w:rsid w:val="00E36F2C"/>
    <w:rsid w:val="00E4623E"/>
    <w:rsid w:val="00E465DF"/>
    <w:rsid w:val="00E54D39"/>
    <w:rsid w:val="00E63F45"/>
    <w:rsid w:val="00EA46C2"/>
    <w:rsid w:val="00EE2F5C"/>
    <w:rsid w:val="00EE5639"/>
    <w:rsid w:val="00EF4736"/>
    <w:rsid w:val="00EF7C06"/>
    <w:rsid w:val="00F04B5F"/>
    <w:rsid w:val="00F23FC7"/>
    <w:rsid w:val="00F5607D"/>
    <w:rsid w:val="00F668CB"/>
    <w:rsid w:val="00F87426"/>
    <w:rsid w:val="00F913E6"/>
    <w:rsid w:val="00FA510B"/>
    <w:rsid w:val="00FC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B4"/>
  </w:style>
  <w:style w:type="paragraph" w:styleId="1">
    <w:name w:val="heading 1"/>
    <w:basedOn w:val="normal"/>
    <w:next w:val="normal"/>
    <w:rsid w:val="000D2E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rsid w:val="000D2E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D2E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D2E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D2E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D2E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D2E07"/>
  </w:style>
  <w:style w:type="table" w:customStyle="1" w:styleId="TableNormal">
    <w:name w:val="Table Normal"/>
    <w:rsid w:val="000D2E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D2E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D2E0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D2E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6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2886"/>
    <w:pPr>
      <w:ind w:left="720"/>
      <w:contextualSpacing/>
    </w:pPr>
  </w:style>
  <w:style w:type="table" w:styleId="aa">
    <w:name w:val="Table Grid"/>
    <w:basedOn w:val="a1"/>
    <w:uiPriority w:val="59"/>
    <w:rsid w:val="0054288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46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E4623E"/>
    <w:rPr>
      <w:b/>
      <w:bCs/>
    </w:rPr>
  </w:style>
  <w:style w:type="character" w:customStyle="1" w:styleId="20">
    <w:name w:val="Заголовок 2 Знак"/>
    <w:basedOn w:val="a0"/>
    <w:link w:val="2"/>
    <w:rsid w:val="006E446D"/>
    <w:rPr>
      <w:sz w:val="32"/>
      <w:szCs w:val="32"/>
    </w:rPr>
  </w:style>
  <w:style w:type="character" w:styleId="ad">
    <w:name w:val="Hyperlink"/>
    <w:basedOn w:val="a0"/>
    <w:uiPriority w:val="99"/>
    <w:unhideWhenUsed/>
    <w:rsid w:val="00713E7B"/>
    <w:rPr>
      <w:color w:val="0000FF" w:themeColor="hyperlink"/>
      <w:u w:val="single"/>
    </w:rPr>
  </w:style>
  <w:style w:type="paragraph" w:customStyle="1" w:styleId="ConsPlusNormal">
    <w:name w:val="ConsPlusNormal"/>
    <w:rsid w:val="00C74BB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meta-label">
    <w:name w:val="meta-label"/>
    <w:basedOn w:val="a0"/>
    <w:rsid w:val="00A34FF7"/>
  </w:style>
  <w:style w:type="character" w:customStyle="1" w:styleId="author">
    <w:name w:val="author"/>
    <w:basedOn w:val="a0"/>
    <w:rsid w:val="00A34FF7"/>
  </w:style>
  <w:style w:type="character" w:customStyle="1" w:styleId="posted-on">
    <w:name w:val="posted-on"/>
    <w:basedOn w:val="a0"/>
    <w:rsid w:val="00A34FF7"/>
  </w:style>
  <w:style w:type="character" w:styleId="ae">
    <w:name w:val="Emphasis"/>
    <w:basedOn w:val="a0"/>
    <w:uiPriority w:val="20"/>
    <w:qFormat/>
    <w:rsid w:val="00A34F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88623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26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5818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63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462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2858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6852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58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83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34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32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10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26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2024-06-13T10:48:00Z</dcterms:created>
  <dcterms:modified xsi:type="dcterms:W3CDTF">2024-06-20T06:26:00Z</dcterms:modified>
</cp:coreProperties>
</file>