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7466" w:rsidRPr="005C50D6" w:rsidRDefault="002D7466" w:rsidP="002D7466">
      <w:pPr>
        <w:pStyle w:val="1"/>
        <w:spacing w:before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Бизнес-план</w:t>
      </w:r>
      <w:r>
        <w:rPr>
          <w:rFonts w:ascii="Calibri Light" w:hAnsi="Calibri Light" w:cs="Calibri Light"/>
          <w:b/>
        </w:rPr>
        <w:t xml:space="preserve"> </w:t>
      </w:r>
      <w:r w:rsidR="002410D6">
        <w:rPr>
          <w:rFonts w:ascii="Calibri Light" w:hAnsi="Calibri Light" w:cs="Calibri Light"/>
          <w:b/>
        </w:rPr>
        <w:t>мастерской по ремонту обуви</w:t>
      </w:r>
    </w:p>
    <w:p w:rsidR="002D7466" w:rsidRDefault="002D7466" w:rsidP="002D7466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____________________________________________________________</w:t>
      </w:r>
    </w:p>
    <w:p w:rsidR="002D7466" w:rsidRPr="005C50D6" w:rsidRDefault="002D7466" w:rsidP="002D7466">
      <w:pPr>
        <w:spacing w:after="12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</w:t>
      </w:r>
      <w:r w:rsidRPr="005C50D6">
        <w:rPr>
          <w:rFonts w:ascii="Calibri Light" w:hAnsi="Calibri Light" w:cs="Calibri Light"/>
          <w:sz w:val="16"/>
          <w:szCs w:val="16"/>
        </w:rPr>
        <w:t>(</w:t>
      </w:r>
      <w:r>
        <w:rPr>
          <w:rFonts w:ascii="Calibri Light" w:hAnsi="Calibri Light" w:cs="Calibri Light"/>
          <w:sz w:val="16"/>
          <w:szCs w:val="16"/>
        </w:rPr>
        <w:t>название организации</w:t>
      </w:r>
      <w:r w:rsidRPr="005C50D6">
        <w:rPr>
          <w:rFonts w:ascii="Calibri Light" w:hAnsi="Calibri Light" w:cs="Calibri Light"/>
          <w:sz w:val="16"/>
          <w:szCs w:val="16"/>
        </w:rPr>
        <w:t>)</w:t>
      </w:r>
    </w:p>
    <w:tbl>
      <w:tblPr>
        <w:tblStyle w:val="a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394"/>
      </w:tblGrid>
      <w:tr w:rsidR="002D7466" w:rsidTr="00F64E08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2D7466" w:rsidRDefault="002D7466" w:rsidP="00F64E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Инициатор: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2D7466" w:rsidRPr="00FA510B" w:rsidRDefault="002D7466" w:rsidP="00F64E0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__________________________________________</w:t>
            </w:r>
          </w:p>
        </w:tc>
      </w:tr>
      <w:tr w:rsidR="002D7466" w:rsidTr="00F64E08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2D7466" w:rsidRDefault="002D7466" w:rsidP="00F64E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Адрес регистрации: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2D7466" w:rsidRPr="005C50D6" w:rsidRDefault="002D7466" w:rsidP="00F64E08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</w:t>
            </w:r>
          </w:p>
        </w:tc>
      </w:tr>
      <w:tr w:rsidR="002D7466" w:rsidTr="00F64E08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2D7466" w:rsidRDefault="002D7466" w:rsidP="00F64E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Телефон: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2D7466" w:rsidRPr="005C50D6" w:rsidRDefault="002D7466" w:rsidP="00F64E08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  <w:tr w:rsidR="002D7466" w:rsidTr="00F64E08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2D7466" w:rsidRPr="005C50D6" w:rsidRDefault="002D7466" w:rsidP="00F64E08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2D7466" w:rsidRPr="005C50D6" w:rsidRDefault="002D7466" w:rsidP="00F64E08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</w:tbl>
    <w:p w:rsidR="002D7466" w:rsidRPr="00C61649" w:rsidRDefault="002D7466" w:rsidP="002D7466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1. Краткий инвестиционный меморандум</w:t>
      </w:r>
    </w:p>
    <w:p w:rsidR="00F710BA" w:rsidRPr="00F710BA" w:rsidRDefault="001D4D05" w:rsidP="00F710BA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Ремонт обуви – это услуга, которой люди пользуются всегда, а особенно, во время кризисных явлений в экономике. При ориентации на качество услуг и грамотном просчёте конкурентных рисков ремонтная мастерская может быстро выйти на приемлемые объёмы продаж и начать получать стабильную прибыль.</w:t>
      </w:r>
    </w:p>
    <w:p w:rsidR="002D7466" w:rsidRDefault="002D7466" w:rsidP="002D7466">
      <w:pPr>
        <w:spacing w:after="120"/>
        <w:rPr>
          <w:rFonts w:ascii="Calibri Light" w:hAnsi="Calibri Light" w:cs="Calibri Light"/>
          <w:sz w:val="20"/>
          <w:szCs w:val="20"/>
        </w:rPr>
      </w:pPr>
      <w:r w:rsidRPr="00AB7020">
        <w:rPr>
          <w:rFonts w:ascii="Calibri Light" w:hAnsi="Calibri Light" w:cs="Calibri Light"/>
          <w:b/>
          <w:sz w:val="20"/>
          <w:szCs w:val="20"/>
        </w:rPr>
        <w:t>Цель проекта:</w:t>
      </w:r>
      <w:r>
        <w:rPr>
          <w:rFonts w:ascii="Calibri Light" w:hAnsi="Calibri Light" w:cs="Calibri Light"/>
          <w:sz w:val="20"/>
          <w:szCs w:val="20"/>
        </w:rPr>
        <w:t xml:space="preserve"> открытие </w:t>
      </w:r>
      <w:r w:rsidR="002C6B99">
        <w:rPr>
          <w:rFonts w:ascii="Calibri Light" w:hAnsi="Calibri Light" w:cs="Calibri Light"/>
          <w:sz w:val="20"/>
          <w:szCs w:val="20"/>
        </w:rPr>
        <w:t>профессиональной мастерской по ремонту обуви</w:t>
      </w:r>
      <w:r>
        <w:rPr>
          <w:rFonts w:ascii="Calibri Light" w:hAnsi="Calibri Light" w:cs="Calibri Light"/>
          <w:sz w:val="20"/>
          <w:szCs w:val="20"/>
        </w:rPr>
        <w:t xml:space="preserve"> в </w:t>
      </w:r>
      <w:proofErr w:type="gramStart"/>
      <w:r>
        <w:rPr>
          <w:rFonts w:ascii="Calibri Light" w:hAnsi="Calibri Light" w:cs="Calibri Light"/>
          <w:sz w:val="20"/>
          <w:szCs w:val="20"/>
        </w:rPr>
        <w:t>г</w:t>
      </w:r>
      <w:proofErr w:type="gramEnd"/>
      <w:r>
        <w:rPr>
          <w:rFonts w:ascii="Calibri Light" w:hAnsi="Calibri Light" w:cs="Calibri Light"/>
          <w:sz w:val="20"/>
          <w:szCs w:val="20"/>
        </w:rPr>
        <w:t>. _______________________.</w:t>
      </w:r>
    </w:p>
    <w:p w:rsidR="002D7466" w:rsidRDefault="002D7466" w:rsidP="002D746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Основные факторы успеха бизнеса</w:t>
      </w:r>
      <w:r w:rsidRPr="00542886">
        <w:rPr>
          <w:rFonts w:ascii="Calibri Light" w:hAnsi="Calibri Light" w:cs="Calibri Light"/>
          <w:sz w:val="20"/>
          <w:szCs w:val="20"/>
        </w:rPr>
        <w:t>:</w:t>
      </w:r>
    </w:p>
    <w:p w:rsidR="002410D6" w:rsidRDefault="002C6B99" w:rsidP="00F710BA">
      <w:pPr>
        <w:pStyle w:val="a9"/>
        <w:numPr>
          <w:ilvl w:val="0"/>
          <w:numId w:val="16"/>
        </w:numPr>
        <w:ind w:left="714" w:hanging="357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использование высококачественных, устойчивых к износу материалов;</w:t>
      </w:r>
    </w:p>
    <w:p w:rsidR="002C6B99" w:rsidRDefault="002C6B99" w:rsidP="00F710BA">
      <w:pPr>
        <w:pStyle w:val="a9"/>
        <w:numPr>
          <w:ilvl w:val="0"/>
          <w:numId w:val="16"/>
        </w:numPr>
        <w:ind w:left="714" w:hanging="357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оперативность выполнения заказов;</w:t>
      </w:r>
    </w:p>
    <w:p w:rsidR="002C6B99" w:rsidRDefault="002C6B99" w:rsidP="002410D6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предоставление бесплатных консультаций по вопросам ремонта, ухода и использования обуви.</w:t>
      </w:r>
    </w:p>
    <w:p w:rsidR="002D7466" w:rsidRPr="002410D6" w:rsidRDefault="002D7466" w:rsidP="002410D6">
      <w:pPr>
        <w:spacing w:after="120"/>
        <w:rPr>
          <w:rFonts w:ascii="Calibri Light" w:hAnsi="Calibri Light" w:cs="Calibri Light"/>
          <w:sz w:val="20"/>
          <w:szCs w:val="20"/>
        </w:rPr>
      </w:pPr>
      <w:r w:rsidRPr="002410D6">
        <w:rPr>
          <w:rFonts w:ascii="Calibri Light" w:hAnsi="Calibri Light" w:cs="Calibri Light"/>
          <w:sz w:val="20"/>
          <w:szCs w:val="20"/>
        </w:rPr>
        <w:t>Технико-экономическое обоснование проекта: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3861"/>
        <w:gridCol w:w="1418"/>
      </w:tblGrid>
      <w:tr w:rsidR="002D7466" w:rsidRPr="00AA5FBE" w:rsidTr="00F64E08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7466" w:rsidRPr="00AA5FBE" w:rsidRDefault="002D7466" w:rsidP="00F64E0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7466" w:rsidRPr="00AA5FBE" w:rsidRDefault="002D7466" w:rsidP="00F64E0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Величина</w:t>
            </w:r>
          </w:p>
        </w:tc>
      </w:tr>
      <w:tr w:rsidR="002D7466" w:rsidTr="00F64E08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7466" w:rsidRDefault="002D7466" w:rsidP="00F64E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Инвестиции,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7466" w:rsidRDefault="002C6B99" w:rsidP="00F64E0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308 760</w:t>
            </w:r>
          </w:p>
        </w:tc>
      </w:tr>
      <w:tr w:rsidR="002D7466" w:rsidTr="00F64E08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7466" w:rsidRDefault="002D7466" w:rsidP="00F64E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Ставка дисконтирования,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7466" w:rsidRDefault="002C6B99" w:rsidP="00F64E0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17%</w:t>
            </w:r>
          </w:p>
        </w:tc>
      </w:tr>
      <w:tr w:rsidR="002D7466" w:rsidTr="00F64E08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7466" w:rsidRDefault="002D7466" w:rsidP="00F64E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Ежемесячный объём продаж,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7466" w:rsidRDefault="002410D6" w:rsidP="00F64E0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100 000</w:t>
            </w:r>
          </w:p>
        </w:tc>
      </w:tr>
      <w:tr w:rsidR="002D7466" w:rsidTr="00F64E08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7466" w:rsidRDefault="002D7466" w:rsidP="00F64E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Рентабельность продаж,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7466" w:rsidRDefault="002C6B99" w:rsidP="00F64E0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35%</w:t>
            </w:r>
          </w:p>
        </w:tc>
      </w:tr>
      <w:tr w:rsidR="002D7466" w:rsidTr="00F64E08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7466" w:rsidRDefault="002D7466" w:rsidP="00F64E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выхода в точку безубыточности,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7466" w:rsidRDefault="002C6B99" w:rsidP="00F64E0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</w:tr>
      <w:tr w:rsidR="002D7466" w:rsidTr="00F64E08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7466" w:rsidRDefault="002D7466" w:rsidP="00F64E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окупаемости,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7466" w:rsidRDefault="002410D6" w:rsidP="00F64E0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</w:tr>
    </w:tbl>
    <w:p w:rsidR="002D7466" w:rsidRDefault="002D7466" w:rsidP="002D7466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2. Описание бизнеса</w:t>
      </w:r>
    </w:p>
    <w:p w:rsidR="002C6B99" w:rsidRDefault="002C6B99" w:rsidP="002410D6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Планируется открытие </w:t>
      </w:r>
      <w:r w:rsidR="00A44C1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профессиональной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мастерской по ремонту обуви, ориентированное на высокое качество оказания услуг. Основными преимуществами бизнеса станут оперативное выполнение заказов, отличный сервис и умеренные (средние по рынку) цены. В работе будут использоваться современное оборудование и средства, которые позволят обеспечить </w:t>
      </w:r>
      <w:r w:rsidR="00A44C1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эффективность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, быстроту выполнения заказов.</w:t>
      </w:r>
    </w:p>
    <w:p w:rsidR="00F710BA" w:rsidRDefault="00F710BA" w:rsidP="002410D6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Мастерская общей площадью 16 м</w:t>
      </w:r>
      <w:proofErr w:type="gramStart"/>
      <w:r w:rsidRPr="00F710B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vertAlign w:val="superscript"/>
        </w:rPr>
        <w:t>2</w:t>
      </w:r>
      <w:proofErr w:type="gramEnd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– это помещение на цокольном этаже крупного торгового центра. Она расположена в павильоне, расположенном у входа в торговый ряд.</w:t>
      </w:r>
    </w:p>
    <w:p w:rsidR="00F710BA" w:rsidRDefault="00F710BA" w:rsidP="00F710BA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На открытие бизнеса от идеи до старта потребуется около 8 недель.</w:t>
      </w:r>
    </w:p>
    <w:tbl>
      <w:tblPr>
        <w:tblStyle w:val="aa"/>
        <w:tblW w:w="7754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587"/>
        <w:gridCol w:w="395"/>
        <w:gridCol w:w="396"/>
        <w:gridCol w:w="396"/>
        <w:gridCol w:w="396"/>
        <w:gridCol w:w="396"/>
        <w:gridCol w:w="396"/>
        <w:gridCol w:w="396"/>
        <w:gridCol w:w="396"/>
      </w:tblGrid>
      <w:tr w:rsidR="00F710BA" w:rsidTr="000302DD">
        <w:tc>
          <w:tcPr>
            <w:tcW w:w="4587" w:type="dxa"/>
            <w:vMerge w:val="restart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10BA" w:rsidRPr="002928E8" w:rsidRDefault="00F710BA" w:rsidP="000302DD">
            <w:pPr>
              <w:contextualSpacing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Этапы</w:t>
            </w:r>
          </w:p>
        </w:tc>
        <w:tc>
          <w:tcPr>
            <w:tcW w:w="3167" w:type="dxa"/>
            <w:gridSpan w:val="8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10BA" w:rsidRPr="002928E8" w:rsidRDefault="00F710BA" w:rsidP="000302DD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Неделя</w:t>
            </w:r>
          </w:p>
        </w:tc>
      </w:tr>
      <w:tr w:rsidR="00F710BA" w:rsidTr="000302DD">
        <w:tc>
          <w:tcPr>
            <w:tcW w:w="4587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10BA" w:rsidRPr="002928E8" w:rsidRDefault="00F710BA" w:rsidP="000302DD">
            <w:pPr>
              <w:contextualSpacing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10BA" w:rsidRPr="002928E8" w:rsidRDefault="00F710BA" w:rsidP="000302DD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10BA" w:rsidRPr="002928E8" w:rsidRDefault="00F710BA" w:rsidP="000302DD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10BA" w:rsidRPr="002928E8" w:rsidRDefault="00F710BA" w:rsidP="000302DD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10BA" w:rsidRPr="002928E8" w:rsidRDefault="00F710BA" w:rsidP="000302DD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10BA" w:rsidRPr="002928E8" w:rsidRDefault="00F710BA" w:rsidP="000302DD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10BA" w:rsidRPr="002928E8" w:rsidRDefault="00F710BA" w:rsidP="000302DD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10BA" w:rsidRPr="002928E8" w:rsidRDefault="00F710BA" w:rsidP="000302DD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7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10BA" w:rsidRPr="002928E8" w:rsidRDefault="00F710BA" w:rsidP="000302DD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8</w:t>
            </w:r>
          </w:p>
        </w:tc>
      </w:tr>
      <w:tr w:rsidR="00F710BA" w:rsidTr="000302DD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10BA" w:rsidRPr="00E4623E" w:rsidRDefault="00F710BA" w:rsidP="000302DD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Регистрация бизнеса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710BA" w:rsidTr="000302DD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10BA" w:rsidRDefault="00F710BA" w:rsidP="000302D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Анализ, разработка политики ценообразования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tted" w:sz="4" w:space="0" w:color="auto"/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710BA" w:rsidTr="000302DD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10BA" w:rsidRPr="00E4623E" w:rsidRDefault="00F710BA" w:rsidP="000302DD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Мелкий, косметический ремонт помещения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tted" w:sz="4" w:space="0" w:color="auto"/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710BA" w:rsidTr="000302DD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10BA" w:rsidRPr="00315292" w:rsidRDefault="00F710BA" w:rsidP="000302D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Покупка, установка оборудования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tted" w:sz="4" w:space="0" w:color="auto"/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710BA" w:rsidTr="000302DD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10BA" w:rsidRPr="00315292" w:rsidRDefault="00F710BA" w:rsidP="000302DD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Начало работы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10BA" w:rsidRDefault="00F710BA" w:rsidP="000302D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F710BA" w:rsidRPr="0067037D" w:rsidRDefault="00F710BA" w:rsidP="00F710BA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2D7466" w:rsidRPr="00C61649" w:rsidRDefault="002D7466" w:rsidP="002D7466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 xml:space="preserve">3. Описание </w:t>
      </w:r>
      <w:r w:rsidRPr="00C61649">
        <w:rPr>
          <w:rFonts w:ascii="Calibri Light" w:hAnsi="Calibri Light" w:cs="Calibri Light"/>
          <w:b/>
        </w:rPr>
        <w:t>продукта (услуги)</w:t>
      </w:r>
    </w:p>
    <w:p w:rsidR="002D7466" w:rsidRDefault="00BA03E1" w:rsidP="002410D6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Основная услуга, которую оказывает мастерская, – это ремонт и обслуживание обуви. В это понятие включено несколько видов работ: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6"/>
        <w:gridCol w:w="4110"/>
        <w:gridCol w:w="1515"/>
      </w:tblGrid>
      <w:tr w:rsidR="00BA03E1" w:rsidRPr="00DB071C" w:rsidTr="00BA03E1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BA03E1" w:rsidRPr="00DB071C" w:rsidRDefault="00BA03E1" w:rsidP="000302DD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0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A03E1" w:rsidRPr="00DB071C" w:rsidRDefault="00BA03E1" w:rsidP="000302DD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515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A03E1" w:rsidRPr="00DB071C" w:rsidRDefault="00BA03E1" w:rsidP="000302DD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Цена</w:t>
            </w: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, руб.</w:t>
            </w:r>
          </w:p>
        </w:tc>
      </w:tr>
      <w:tr w:rsidR="00BA03E1" w:rsidTr="00BA03E1">
        <w:tc>
          <w:tcPr>
            <w:tcW w:w="426" w:type="dxa"/>
            <w:vAlign w:val="center"/>
          </w:tcPr>
          <w:p w:rsidR="00BA03E1" w:rsidRDefault="00F710BA" w:rsidP="000302DD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Установка набоек на каблуки типа «Шпилька»</w:t>
            </w:r>
          </w:p>
        </w:tc>
        <w:tc>
          <w:tcPr>
            <w:tcW w:w="1515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350</w:t>
            </w:r>
          </w:p>
        </w:tc>
      </w:tr>
      <w:tr w:rsidR="00BA03E1" w:rsidTr="00BA03E1">
        <w:tc>
          <w:tcPr>
            <w:tcW w:w="426" w:type="dxa"/>
            <w:vAlign w:val="center"/>
          </w:tcPr>
          <w:p w:rsidR="00BA03E1" w:rsidRDefault="00F710BA" w:rsidP="000302DD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Установка формованных набоек</w:t>
            </w:r>
          </w:p>
        </w:tc>
        <w:tc>
          <w:tcPr>
            <w:tcW w:w="1515" w:type="dxa"/>
            <w:vAlign w:val="center"/>
          </w:tcPr>
          <w:p w:rsidR="00BA03E1" w:rsidRDefault="00BA03E1" w:rsidP="000302DD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500</w:t>
            </w:r>
          </w:p>
        </w:tc>
      </w:tr>
      <w:tr w:rsidR="00BA03E1" w:rsidTr="00BA03E1">
        <w:tc>
          <w:tcPr>
            <w:tcW w:w="426" w:type="dxa"/>
            <w:vAlign w:val="center"/>
          </w:tcPr>
          <w:p w:rsidR="00BA03E1" w:rsidRDefault="00F710BA" w:rsidP="000302DD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Замена каблука типа «Шпилька»</w:t>
            </w:r>
          </w:p>
        </w:tc>
        <w:tc>
          <w:tcPr>
            <w:tcW w:w="1515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1 200</w:t>
            </w:r>
          </w:p>
        </w:tc>
      </w:tr>
      <w:tr w:rsidR="00BA03E1" w:rsidTr="00BA03E1">
        <w:tc>
          <w:tcPr>
            <w:tcW w:w="426" w:type="dxa"/>
            <w:vAlign w:val="center"/>
          </w:tcPr>
          <w:p w:rsidR="00BA03E1" w:rsidRDefault="00F710BA" w:rsidP="000302DD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Замена каблука мужского</w:t>
            </w:r>
          </w:p>
        </w:tc>
        <w:tc>
          <w:tcPr>
            <w:tcW w:w="1515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1 100</w:t>
            </w:r>
          </w:p>
        </w:tc>
      </w:tr>
      <w:tr w:rsidR="00BA03E1" w:rsidTr="00BA03E1">
        <w:tc>
          <w:tcPr>
            <w:tcW w:w="426" w:type="dxa"/>
            <w:vAlign w:val="center"/>
          </w:tcPr>
          <w:p w:rsidR="00BA03E1" w:rsidRDefault="00F710BA" w:rsidP="000302DD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Обтяжка каблука кожей</w:t>
            </w:r>
          </w:p>
        </w:tc>
        <w:tc>
          <w:tcPr>
            <w:tcW w:w="1515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350</w:t>
            </w:r>
          </w:p>
        </w:tc>
      </w:tr>
      <w:tr w:rsidR="00BA03E1" w:rsidTr="00BA03E1">
        <w:tc>
          <w:tcPr>
            <w:tcW w:w="426" w:type="dxa"/>
            <w:vAlign w:val="center"/>
          </w:tcPr>
          <w:p w:rsidR="00BA03E1" w:rsidRDefault="00F710BA" w:rsidP="000302DD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Замена супинатора</w:t>
            </w:r>
          </w:p>
        </w:tc>
        <w:tc>
          <w:tcPr>
            <w:tcW w:w="1515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400</w:t>
            </w:r>
          </w:p>
        </w:tc>
      </w:tr>
      <w:tr w:rsidR="00BA03E1" w:rsidTr="00BA03E1">
        <w:tc>
          <w:tcPr>
            <w:tcW w:w="426" w:type="dxa"/>
            <w:vAlign w:val="center"/>
          </w:tcPr>
          <w:p w:rsidR="00BA03E1" w:rsidRDefault="00F710BA" w:rsidP="000302DD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Заплата внутренняя</w:t>
            </w:r>
          </w:p>
        </w:tc>
        <w:tc>
          <w:tcPr>
            <w:tcW w:w="1515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380</w:t>
            </w:r>
          </w:p>
        </w:tc>
      </w:tr>
      <w:tr w:rsidR="00BA03E1" w:rsidTr="00BA03E1">
        <w:tc>
          <w:tcPr>
            <w:tcW w:w="426" w:type="dxa"/>
            <w:vAlign w:val="center"/>
          </w:tcPr>
          <w:p w:rsidR="00BA03E1" w:rsidRDefault="00F710BA" w:rsidP="000302DD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Заплата наружная (фигурная)</w:t>
            </w:r>
          </w:p>
        </w:tc>
        <w:tc>
          <w:tcPr>
            <w:tcW w:w="1515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380</w:t>
            </w:r>
          </w:p>
        </w:tc>
      </w:tr>
      <w:tr w:rsidR="00BA03E1" w:rsidTr="00BA03E1">
        <w:tc>
          <w:tcPr>
            <w:tcW w:w="426" w:type="dxa"/>
            <w:vAlign w:val="center"/>
          </w:tcPr>
          <w:p w:rsidR="00BA03E1" w:rsidRDefault="00F710BA" w:rsidP="000302DD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Вставка застёжки «Молния» (менее 30 см)</w:t>
            </w:r>
          </w:p>
        </w:tc>
        <w:tc>
          <w:tcPr>
            <w:tcW w:w="1515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400</w:t>
            </w:r>
          </w:p>
        </w:tc>
      </w:tr>
      <w:tr w:rsidR="00BA03E1" w:rsidTr="00BA03E1">
        <w:tc>
          <w:tcPr>
            <w:tcW w:w="426" w:type="dxa"/>
            <w:vAlign w:val="center"/>
          </w:tcPr>
          <w:p w:rsidR="00BA03E1" w:rsidRDefault="00F710BA" w:rsidP="000302DD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BA03E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Вставка застёжки «Молния» (30 см и более)</w:t>
            </w:r>
          </w:p>
        </w:tc>
        <w:tc>
          <w:tcPr>
            <w:tcW w:w="1515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450</w:t>
            </w:r>
          </w:p>
        </w:tc>
      </w:tr>
      <w:tr w:rsidR="00BA03E1" w:rsidTr="00BA03E1">
        <w:tc>
          <w:tcPr>
            <w:tcW w:w="426" w:type="dxa"/>
            <w:vAlign w:val="center"/>
          </w:tcPr>
          <w:p w:rsidR="00BA03E1" w:rsidRDefault="00F710BA" w:rsidP="000302DD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Замена пряжек, резинок</w:t>
            </w:r>
          </w:p>
        </w:tc>
        <w:tc>
          <w:tcPr>
            <w:tcW w:w="1515" w:type="dxa"/>
            <w:tcMar>
              <w:top w:w="28" w:type="dxa"/>
              <w:bottom w:w="28" w:type="dxa"/>
            </w:tcMar>
            <w:vAlign w:val="center"/>
          </w:tcPr>
          <w:p w:rsidR="00BA03E1" w:rsidRDefault="00F710BA" w:rsidP="000302DD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170</w:t>
            </w:r>
          </w:p>
        </w:tc>
      </w:tr>
      <w:tr w:rsidR="00BA03E1" w:rsidTr="00BA03E1">
        <w:tc>
          <w:tcPr>
            <w:tcW w:w="426" w:type="dxa"/>
            <w:vAlign w:val="center"/>
          </w:tcPr>
          <w:p w:rsidR="00BA03E1" w:rsidRDefault="00F710BA" w:rsidP="000302DD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Прошив по шву</w:t>
            </w:r>
          </w:p>
        </w:tc>
        <w:tc>
          <w:tcPr>
            <w:tcW w:w="1515" w:type="dxa"/>
            <w:tcMar>
              <w:top w:w="28" w:type="dxa"/>
              <w:bottom w:w="28" w:type="dxa"/>
            </w:tcMar>
            <w:vAlign w:val="center"/>
          </w:tcPr>
          <w:p w:rsidR="00BA03E1" w:rsidRDefault="00F710BA" w:rsidP="000302DD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BA03E1" w:rsidTr="00BA03E1">
        <w:tc>
          <w:tcPr>
            <w:tcW w:w="426" w:type="dxa"/>
            <w:vAlign w:val="center"/>
          </w:tcPr>
          <w:p w:rsidR="00BA03E1" w:rsidRDefault="00F710BA" w:rsidP="000302DD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Прошив подошвы вручную</w:t>
            </w:r>
          </w:p>
        </w:tc>
        <w:tc>
          <w:tcPr>
            <w:tcW w:w="1515" w:type="dxa"/>
            <w:tcMar>
              <w:top w:w="28" w:type="dxa"/>
              <w:bottom w:w="28" w:type="dxa"/>
            </w:tcMar>
            <w:vAlign w:val="center"/>
          </w:tcPr>
          <w:p w:rsidR="00BA03E1" w:rsidRDefault="00F710BA" w:rsidP="000302DD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550</w:t>
            </w:r>
          </w:p>
        </w:tc>
      </w:tr>
      <w:tr w:rsidR="00BA03E1" w:rsidTr="00BA03E1">
        <w:tc>
          <w:tcPr>
            <w:tcW w:w="426" w:type="dxa"/>
            <w:vAlign w:val="center"/>
          </w:tcPr>
          <w:p w:rsidR="00BA03E1" w:rsidRDefault="00F710BA" w:rsidP="000302DD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Восстановление перелома подошвы</w:t>
            </w:r>
          </w:p>
        </w:tc>
        <w:tc>
          <w:tcPr>
            <w:tcW w:w="1515" w:type="dxa"/>
            <w:tcMar>
              <w:top w:w="28" w:type="dxa"/>
              <w:bottom w:w="28" w:type="dxa"/>
            </w:tcMar>
            <w:vAlign w:val="center"/>
          </w:tcPr>
          <w:p w:rsidR="00BA03E1" w:rsidRDefault="00F710BA" w:rsidP="000302DD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700</w:t>
            </w:r>
          </w:p>
        </w:tc>
      </w:tr>
      <w:tr w:rsidR="00BA03E1" w:rsidTr="00BA03E1">
        <w:tc>
          <w:tcPr>
            <w:tcW w:w="426" w:type="dxa"/>
            <w:vAlign w:val="center"/>
          </w:tcPr>
          <w:p w:rsidR="00BA03E1" w:rsidRDefault="00F710BA" w:rsidP="000302DD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Подклейка подошвы</w:t>
            </w:r>
          </w:p>
        </w:tc>
        <w:tc>
          <w:tcPr>
            <w:tcW w:w="1515" w:type="dxa"/>
            <w:tcMar>
              <w:top w:w="28" w:type="dxa"/>
              <w:bottom w:w="28" w:type="dxa"/>
            </w:tcMar>
            <w:vAlign w:val="center"/>
          </w:tcPr>
          <w:p w:rsidR="00BA03E1" w:rsidRDefault="00F710BA" w:rsidP="000302DD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BA03E1" w:rsidTr="00BA03E1">
        <w:tc>
          <w:tcPr>
            <w:tcW w:w="426" w:type="dxa"/>
            <w:vAlign w:val="center"/>
          </w:tcPr>
          <w:p w:rsidR="00BA03E1" w:rsidRDefault="00F710BA" w:rsidP="000302DD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Замена подошвы</w:t>
            </w:r>
          </w:p>
        </w:tc>
        <w:tc>
          <w:tcPr>
            <w:tcW w:w="1515" w:type="dxa"/>
            <w:tcMar>
              <w:top w:w="28" w:type="dxa"/>
              <w:bottom w:w="28" w:type="dxa"/>
            </w:tcMar>
            <w:vAlign w:val="center"/>
          </w:tcPr>
          <w:p w:rsidR="00BA03E1" w:rsidRDefault="00F710BA" w:rsidP="000302DD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900</w:t>
            </w:r>
          </w:p>
        </w:tc>
      </w:tr>
      <w:tr w:rsidR="00BA03E1" w:rsidTr="00BA03E1">
        <w:tc>
          <w:tcPr>
            <w:tcW w:w="426" w:type="dxa"/>
            <w:vAlign w:val="center"/>
          </w:tcPr>
          <w:p w:rsidR="00BA03E1" w:rsidRDefault="00F710BA" w:rsidP="000302DD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Растяжка обуви</w:t>
            </w:r>
          </w:p>
        </w:tc>
        <w:tc>
          <w:tcPr>
            <w:tcW w:w="1515" w:type="dxa"/>
            <w:tcMar>
              <w:top w:w="28" w:type="dxa"/>
              <w:bottom w:w="28" w:type="dxa"/>
            </w:tcMar>
            <w:vAlign w:val="center"/>
          </w:tcPr>
          <w:p w:rsidR="00BA03E1" w:rsidRDefault="00F710BA" w:rsidP="000302DD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500</w:t>
            </w:r>
          </w:p>
        </w:tc>
      </w:tr>
      <w:tr w:rsidR="00BA03E1" w:rsidTr="00BA03E1">
        <w:tc>
          <w:tcPr>
            <w:tcW w:w="426" w:type="dxa"/>
            <w:vAlign w:val="center"/>
          </w:tcPr>
          <w:p w:rsidR="00BA03E1" w:rsidRDefault="00F710BA" w:rsidP="000302DD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:rsidR="00BA03E1" w:rsidRDefault="00BA03E1" w:rsidP="000302D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Растяжка голенища обуви</w:t>
            </w:r>
          </w:p>
        </w:tc>
        <w:tc>
          <w:tcPr>
            <w:tcW w:w="1515" w:type="dxa"/>
            <w:tcMar>
              <w:top w:w="28" w:type="dxa"/>
              <w:bottom w:w="28" w:type="dxa"/>
            </w:tcMar>
            <w:vAlign w:val="center"/>
          </w:tcPr>
          <w:p w:rsidR="00BA03E1" w:rsidRDefault="00F710BA" w:rsidP="000302DD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600</w:t>
            </w:r>
          </w:p>
        </w:tc>
      </w:tr>
    </w:tbl>
    <w:p w:rsidR="002D7466" w:rsidRPr="00DA3FF7" w:rsidRDefault="002D7466" w:rsidP="002D7466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4</w:t>
      </w:r>
      <w:r w:rsidRPr="00DA3FF7">
        <w:rPr>
          <w:rFonts w:ascii="Calibri Light" w:hAnsi="Calibri Light" w:cs="Calibri Light"/>
          <w:b/>
        </w:rPr>
        <w:t>. Описание рынка сбыта</w:t>
      </w:r>
    </w:p>
    <w:p w:rsidR="002D7466" w:rsidRDefault="004808D7" w:rsidP="002D7466">
      <w:pPr>
        <w:spacing w:before="120"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Согласно отчёту АНО «ННЦК» в течение </w:t>
      </w:r>
      <w:r>
        <w:rPr>
          <w:rFonts w:ascii="Calibri Light" w:hAnsi="Calibri Light" w:cs="Calibri Light"/>
          <w:sz w:val="20"/>
          <w:szCs w:val="20"/>
          <w:lang w:val="en-US"/>
        </w:rPr>
        <w:t>I</w:t>
      </w:r>
      <w:r w:rsidRPr="004808D7">
        <w:rPr>
          <w:rFonts w:ascii="Calibri Light" w:hAnsi="Calibri Light" w:cs="Calibri Light"/>
          <w:sz w:val="20"/>
          <w:szCs w:val="20"/>
        </w:rPr>
        <w:t>-</w:t>
      </w:r>
      <w:r>
        <w:rPr>
          <w:rFonts w:ascii="Calibri Light" w:hAnsi="Calibri Light" w:cs="Calibri Light"/>
          <w:sz w:val="20"/>
          <w:szCs w:val="20"/>
          <w:lang w:val="en-US"/>
        </w:rPr>
        <w:t>III</w:t>
      </w:r>
      <w:r>
        <w:rPr>
          <w:rFonts w:ascii="Calibri Light" w:hAnsi="Calibri Light" w:cs="Calibri Light"/>
          <w:sz w:val="20"/>
          <w:szCs w:val="20"/>
        </w:rPr>
        <w:t xml:space="preserve"> кварталов 2023 г. в стране было произведено 134</w:t>
      </w:r>
      <w:r w:rsidRPr="004808D7">
        <w:rPr>
          <w:rFonts w:ascii="Calibri Light" w:hAnsi="Calibri Light" w:cs="Calibri Light"/>
          <w:sz w:val="20"/>
          <w:szCs w:val="20"/>
        </w:rPr>
        <w:t>798,9 тыс. пар обуви, что на 17,8% больше, чем з</w:t>
      </w:r>
      <w:r>
        <w:rPr>
          <w:rFonts w:ascii="Calibri Light" w:hAnsi="Calibri Light" w:cs="Calibri Light"/>
          <w:sz w:val="20"/>
          <w:szCs w:val="20"/>
        </w:rPr>
        <w:t>а аналогичный период 2022 года. И стоит отметить, что продажи растут уже на протяжении 10 лет. Очевидно, что люди начали покупать обувь чаще.</w:t>
      </w:r>
    </w:p>
    <w:p w:rsidR="004808D7" w:rsidRDefault="004808D7" w:rsidP="002D7466">
      <w:pPr>
        <w:spacing w:before="120"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Согласно статистической информации, каждая 10-ая пара требует ремонта уже в первом сезоне, а каждая 30-ая (выполненная из дорогостоящих материалов) – специального ухода. По оценкам экспертов, потенциальная ёмкость российского рынка ремонта обуви составляет более 13,479 </w:t>
      </w:r>
      <w:proofErr w:type="gramStart"/>
      <w:r>
        <w:rPr>
          <w:rFonts w:ascii="Calibri Light" w:hAnsi="Calibri Light" w:cs="Calibri Light"/>
          <w:sz w:val="20"/>
          <w:szCs w:val="20"/>
        </w:rPr>
        <w:t>млрд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руб. в год.</w:t>
      </w:r>
    </w:p>
    <w:p w:rsidR="004808D7" w:rsidRDefault="004808D7" w:rsidP="002D7466">
      <w:pPr>
        <w:spacing w:before="120"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Целевая аудитория мастерской – это центральный и прилегающие районы города. Основными пользователями услуг являются женщины, что неудивительно, ведь </w:t>
      </w:r>
      <w:r w:rsidR="002711EC">
        <w:rPr>
          <w:rFonts w:ascii="Calibri Light" w:hAnsi="Calibri Light" w:cs="Calibri Light"/>
          <w:sz w:val="20"/>
          <w:szCs w:val="20"/>
        </w:rPr>
        <w:t>доля продаваемой женской обуви составляет 48%, а мужской – 24%.</w:t>
      </w:r>
    </w:p>
    <w:p w:rsidR="002711EC" w:rsidRPr="004808D7" w:rsidRDefault="002711EC" w:rsidP="002D7466">
      <w:pPr>
        <w:spacing w:before="120"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Конкуренция на рынке представлена 2 группами компаний: сетевыми универсальными и частными мастерскими. Компания может обеспечить более низкие цены по сравнению с сетями, поскольку в структуре себестоимости услуг материалы составляют незначительную долю. А преимуществом перед мелкими мастерскими станет высокое качество оказываемых услуг и отличный сервис.</w:t>
      </w:r>
    </w:p>
    <w:p w:rsidR="002D7466" w:rsidRPr="00C61649" w:rsidRDefault="002D7466" w:rsidP="002D7466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5</w:t>
      </w:r>
      <w:r w:rsidRPr="00C61649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Продажи и маркетинг</w:t>
      </w:r>
    </w:p>
    <w:p w:rsidR="002D7466" w:rsidRDefault="00F710BA" w:rsidP="002410D6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Единственный канал продаж – это обувная мастерская. Клиенты должны непосредственно посетить её, чтобы сделать заявку на ремонт обуви.</w:t>
      </w:r>
    </w:p>
    <w:p w:rsidR="00F710BA" w:rsidRDefault="00F710BA" w:rsidP="002410D6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lastRenderedPageBreak/>
        <w:t>Основным способом рекламы станет «сарафанное радио», второстепенным – раздача флаеров (купонов скидок) у главного входа в торговый центр. Также по всему зданию будут расставлены указатели, ведущие к мастерской. Над входом в помещение планируется повесить привлекательную информационную вывеску.</w:t>
      </w:r>
    </w:p>
    <w:p w:rsidR="002D7466" w:rsidRPr="00C61649" w:rsidRDefault="00E33EE9" w:rsidP="002D7466">
      <w:pPr>
        <w:pStyle w:val="2"/>
        <w:spacing w:after="0"/>
        <w:rPr>
          <w:rFonts w:ascii="Calibri Light" w:hAnsi="Calibri Light" w:cs="Calibri Light"/>
          <w:b/>
        </w:rPr>
      </w:pPr>
      <w:r w:rsidRPr="00BC0702">
        <w:rPr>
          <w:rFonts w:ascii="Calibri Light" w:hAnsi="Calibri Light" w:cs="Calibri Light"/>
          <w:b/>
        </w:rPr>
        <w:t>6</w:t>
      </w:r>
      <w:r w:rsidR="002D7466" w:rsidRPr="00C61649">
        <w:rPr>
          <w:rFonts w:ascii="Calibri Light" w:hAnsi="Calibri Light" w:cs="Calibri Light"/>
          <w:b/>
        </w:rPr>
        <w:t xml:space="preserve">. </w:t>
      </w:r>
      <w:r w:rsidR="002D7466">
        <w:rPr>
          <w:rFonts w:ascii="Calibri Light" w:hAnsi="Calibri Light" w:cs="Calibri Light"/>
          <w:b/>
        </w:rPr>
        <w:t>Финансовый план</w:t>
      </w:r>
    </w:p>
    <w:p w:rsidR="002D7466" w:rsidRDefault="002D7466" w:rsidP="00E33EE9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Организационно-правовая форма – </w:t>
      </w:r>
      <w:r w:rsidR="002410D6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индивидуальный предприниматель</w:t>
      </w:r>
      <w:r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.</w:t>
      </w:r>
    </w:p>
    <w:p w:rsidR="002410D6" w:rsidRPr="00B14967" w:rsidRDefault="002410D6" w:rsidP="00E33EE9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ОКВЭД</w:t>
      </w:r>
      <w:r w:rsidR="00E33EE9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 </w:t>
      </w:r>
      <w:r w:rsidR="00E33EE9" w:rsidRPr="00E33EE9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95.23 - Ремонт обуви и прочих изделий из кожи</w:t>
      </w:r>
      <w:r w:rsidR="00E33EE9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.</w:t>
      </w:r>
    </w:p>
    <w:p w:rsidR="002D7466" w:rsidRPr="00B14967" w:rsidRDefault="00E33EE9" w:rsidP="002D7466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Система</w:t>
      </w:r>
      <w:r w:rsidR="002410D6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 налогообложения: </w:t>
      </w:r>
      <w:r w:rsidR="00F710BA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упрощённая </w:t>
      </w:r>
      <w:r w:rsidRPr="00E33EE9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«Доходы минус расходы»</w:t>
      </w:r>
      <w:r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.</w:t>
      </w:r>
    </w:p>
    <w:p w:rsidR="002D7466" w:rsidRPr="002410D6" w:rsidRDefault="002D7466" w:rsidP="002410D6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Согласно 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6"/>
        <w:gridCol w:w="3969"/>
        <w:gridCol w:w="1656"/>
      </w:tblGrid>
      <w:tr w:rsidR="002D7466" w:rsidRPr="00DB071C" w:rsidTr="002410D6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D7466" w:rsidRPr="00DB071C" w:rsidRDefault="002D7466" w:rsidP="00F64E08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D7466" w:rsidRPr="00DB071C" w:rsidRDefault="002D7466" w:rsidP="00F64E08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5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D7466" w:rsidRPr="00DB071C" w:rsidRDefault="002D7466" w:rsidP="00F64E08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Сумма</w:t>
            </w: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, руб.</w:t>
            </w:r>
          </w:p>
        </w:tc>
      </w:tr>
      <w:tr w:rsidR="002D7466" w:rsidTr="002410D6">
        <w:tc>
          <w:tcPr>
            <w:tcW w:w="426" w:type="dxa"/>
            <w:vAlign w:val="center"/>
          </w:tcPr>
          <w:p w:rsidR="002D7466" w:rsidRDefault="002C6B99" w:rsidP="00F64E08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2D7466" w:rsidRDefault="002D7466" w:rsidP="00F64E08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Регистрация</w:t>
            </w:r>
            <w:r w:rsidR="002410D6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 бизнеса</w:t>
            </w:r>
          </w:p>
        </w:tc>
        <w:tc>
          <w:tcPr>
            <w:tcW w:w="1656" w:type="dxa"/>
            <w:tcMar>
              <w:top w:w="28" w:type="dxa"/>
              <w:bottom w:w="28" w:type="dxa"/>
            </w:tcMar>
            <w:vAlign w:val="center"/>
          </w:tcPr>
          <w:p w:rsidR="002D7466" w:rsidRDefault="002410D6" w:rsidP="00F64E08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5 000</w:t>
            </w:r>
          </w:p>
        </w:tc>
      </w:tr>
      <w:tr w:rsidR="002C6B99" w:rsidTr="002C6B99">
        <w:tc>
          <w:tcPr>
            <w:tcW w:w="426" w:type="dxa"/>
            <w:vAlign w:val="center"/>
          </w:tcPr>
          <w:p w:rsidR="002C6B99" w:rsidRDefault="002C6B99" w:rsidP="000302DD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2C6B99" w:rsidRDefault="002C6B99" w:rsidP="002C6B99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Аренда помещения мастерской (1 месяц)</w:t>
            </w:r>
          </w:p>
        </w:tc>
        <w:tc>
          <w:tcPr>
            <w:tcW w:w="1656" w:type="dxa"/>
            <w:vAlign w:val="center"/>
          </w:tcPr>
          <w:p w:rsidR="002C6B99" w:rsidRDefault="002C6B99" w:rsidP="000302DD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16 000</w:t>
            </w:r>
          </w:p>
        </w:tc>
      </w:tr>
      <w:tr w:rsidR="002D7466" w:rsidTr="002410D6">
        <w:tc>
          <w:tcPr>
            <w:tcW w:w="426" w:type="dxa"/>
            <w:vAlign w:val="center"/>
          </w:tcPr>
          <w:p w:rsidR="002D7466" w:rsidRDefault="002C6B99" w:rsidP="00F64E08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2D7466" w:rsidRDefault="002410D6" w:rsidP="002410D6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Покупка, установка кассового аппарата</w:t>
            </w:r>
          </w:p>
        </w:tc>
        <w:tc>
          <w:tcPr>
            <w:tcW w:w="1656" w:type="dxa"/>
            <w:tcMar>
              <w:top w:w="28" w:type="dxa"/>
              <w:bottom w:w="28" w:type="dxa"/>
            </w:tcMar>
            <w:vAlign w:val="center"/>
          </w:tcPr>
          <w:p w:rsidR="002D7466" w:rsidRDefault="002C6B99" w:rsidP="00F64E08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25 000</w:t>
            </w:r>
          </w:p>
        </w:tc>
      </w:tr>
      <w:tr w:rsidR="002D7466" w:rsidTr="002410D6">
        <w:tc>
          <w:tcPr>
            <w:tcW w:w="426" w:type="dxa"/>
            <w:vAlign w:val="center"/>
          </w:tcPr>
          <w:p w:rsidR="002D7466" w:rsidRDefault="002C6B99" w:rsidP="00F64E08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2D7466" w:rsidRDefault="002410D6" w:rsidP="00F64E08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Покупка оборудования</w:t>
            </w:r>
          </w:p>
        </w:tc>
        <w:tc>
          <w:tcPr>
            <w:tcW w:w="1656" w:type="dxa"/>
            <w:tcMar>
              <w:top w:w="28" w:type="dxa"/>
              <w:bottom w:w="28" w:type="dxa"/>
            </w:tcMar>
            <w:vAlign w:val="center"/>
          </w:tcPr>
          <w:p w:rsidR="002D7466" w:rsidRDefault="002C6B99" w:rsidP="00F64E08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250 760</w:t>
            </w:r>
          </w:p>
        </w:tc>
      </w:tr>
      <w:tr w:rsidR="002D7466" w:rsidTr="002410D6">
        <w:tc>
          <w:tcPr>
            <w:tcW w:w="426" w:type="dxa"/>
            <w:vAlign w:val="center"/>
          </w:tcPr>
          <w:p w:rsidR="002D7466" w:rsidRDefault="002C6B99" w:rsidP="00F64E08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2D7466" w:rsidRDefault="002410D6" w:rsidP="00F64E08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Покупка комплектующих и расходных материалов</w:t>
            </w:r>
          </w:p>
        </w:tc>
        <w:tc>
          <w:tcPr>
            <w:tcW w:w="1656" w:type="dxa"/>
            <w:tcMar>
              <w:top w:w="28" w:type="dxa"/>
              <w:bottom w:w="28" w:type="dxa"/>
            </w:tcMar>
            <w:vAlign w:val="center"/>
          </w:tcPr>
          <w:p w:rsidR="002D7466" w:rsidRDefault="002C6B99" w:rsidP="00F64E08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12 000</w:t>
            </w:r>
          </w:p>
        </w:tc>
      </w:tr>
      <w:tr w:rsidR="002D7466" w:rsidRPr="00DB071C" w:rsidTr="002410D6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D7466" w:rsidRPr="00DB071C" w:rsidRDefault="002D7466" w:rsidP="00F64E08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2D7466" w:rsidRPr="00DB071C" w:rsidRDefault="002D7466" w:rsidP="00F64E08">
            <w:pP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56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2D7466" w:rsidRPr="00DB071C" w:rsidRDefault="002C6B99" w:rsidP="00F64E08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308 760</w:t>
            </w:r>
          </w:p>
        </w:tc>
      </w:tr>
    </w:tbl>
    <w:p w:rsidR="002D7466" w:rsidRPr="004273CA" w:rsidRDefault="002D7466" w:rsidP="002D7466">
      <w:pPr>
        <w:shd w:val="clear" w:color="auto" w:fill="FFFFFF"/>
        <w:spacing w:before="120" w:after="120" w:line="240" w:lineRule="auto"/>
        <w:ind w:right="624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Основная часть инвестиционного капитала будет потрачена на покупку оборудования и инвентаря.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6"/>
        <w:gridCol w:w="3969"/>
        <w:gridCol w:w="1654"/>
      </w:tblGrid>
      <w:tr w:rsidR="002D7466" w:rsidRPr="00DB071C" w:rsidTr="00F64E08">
        <w:tc>
          <w:tcPr>
            <w:tcW w:w="42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D7466" w:rsidRPr="00DB071C" w:rsidRDefault="002D7466" w:rsidP="00F64E08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D7466" w:rsidRPr="00DB071C" w:rsidRDefault="002D7466" w:rsidP="00F64E08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D7466" w:rsidRPr="00DB071C" w:rsidRDefault="002D7466" w:rsidP="00F64E08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2D7466" w:rsidTr="00F64E08">
        <w:tc>
          <w:tcPr>
            <w:tcW w:w="426" w:type="dxa"/>
            <w:vAlign w:val="center"/>
          </w:tcPr>
          <w:p w:rsidR="002D7466" w:rsidRDefault="002D7466" w:rsidP="00F64E08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2D7466" w:rsidRDefault="002C6B99" w:rsidP="002C6B99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Станок отделочный для ремонта обуви</w:t>
            </w:r>
          </w:p>
        </w:tc>
        <w:tc>
          <w:tcPr>
            <w:tcW w:w="1654" w:type="dxa"/>
            <w:vAlign w:val="center"/>
          </w:tcPr>
          <w:p w:rsidR="002D7466" w:rsidRDefault="002C6B99" w:rsidP="00F64E08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103 660</w:t>
            </w:r>
          </w:p>
        </w:tc>
      </w:tr>
      <w:tr w:rsidR="002D7466" w:rsidTr="00F64E08">
        <w:tc>
          <w:tcPr>
            <w:tcW w:w="426" w:type="dxa"/>
            <w:vAlign w:val="center"/>
          </w:tcPr>
          <w:p w:rsidR="002D7466" w:rsidRDefault="002D7466" w:rsidP="00F64E08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2D7466" w:rsidRDefault="002C6B99" w:rsidP="00F64E08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Устройство для растяжки обуви</w:t>
            </w:r>
          </w:p>
        </w:tc>
        <w:tc>
          <w:tcPr>
            <w:tcW w:w="1654" w:type="dxa"/>
            <w:vAlign w:val="center"/>
          </w:tcPr>
          <w:p w:rsidR="002D7466" w:rsidRDefault="002C6B99" w:rsidP="00F64E08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31 250</w:t>
            </w:r>
          </w:p>
        </w:tc>
      </w:tr>
      <w:tr w:rsidR="002D7466" w:rsidTr="00F64E08">
        <w:tc>
          <w:tcPr>
            <w:tcW w:w="426" w:type="dxa"/>
            <w:vAlign w:val="center"/>
          </w:tcPr>
          <w:p w:rsidR="002D7466" w:rsidRDefault="002D7466" w:rsidP="00F64E08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2D7466" w:rsidRDefault="002C6B99" w:rsidP="00F64E08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Устройство для растяжки голенищ обуви, </w:t>
            </w:r>
            <w:proofErr w:type="gramStart"/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электрическая</w:t>
            </w:r>
            <w:proofErr w:type="gramEnd"/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 с подогревом</w:t>
            </w:r>
          </w:p>
        </w:tc>
        <w:tc>
          <w:tcPr>
            <w:tcW w:w="1654" w:type="dxa"/>
            <w:vAlign w:val="center"/>
          </w:tcPr>
          <w:p w:rsidR="002D7466" w:rsidRDefault="002C6B99" w:rsidP="00F64E08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29 400</w:t>
            </w:r>
          </w:p>
        </w:tc>
      </w:tr>
      <w:tr w:rsidR="002D7466" w:rsidTr="00F64E08">
        <w:tc>
          <w:tcPr>
            <w:tcW w:w="426" w:type="dxa"/>
            <w:vAlign w:val="center"/>
          </w:tcPr>
          <w:p w:rsidR="002D7466" w:rsidRDefault="002D7466" w:rsidP="00F64E08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2D7466" w:rsidRDefault="002C6B99" w:rsidP="002C6B99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Швейная машина специализированная</w:t>
            </w:r>
          </w:p>
        </w:tc>
        <w:tc>
          <w:tcPr>
            <w:tcW w:w="1654" w:type="dxa"/>
            <w:vAlign w:val="center"/>
          </w:tcPr>
          <w:p w:rsidR="002D7466" w:rsidRDefault="002C6B99" w:rsidP="00F64E08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59 000</w:t>
            </w:r>
          </w:p>
        </w:tc>
      </w:tr>
      <w:tr w:rsidR="002D7466" w:rsidTr="00F64E08">
        <w:tc>
          <w:tcPr>
            <w:tcW w:w="426" w:type="dxa"/>
            <w:vAlign w:val="center"/>
          </w:tcPr>
          <w:p w:rsidR="002D7466" w:rsidRDefault="002D7466" w:rsidP="00F64E08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2D7466" w:rsidRDefault="002C6B99" w:rsidP="002C6B99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Активатор клеевой плёнки</w:t>
            </w:r>
          </w:p>
        </w:tc>
        <w:tc>
          <w:tcPr>
            <w:tcW w:w="1654" w:type="dxa"/>
            <w:vAlign w:val="center"/>
          </w:tcPr>
          <w:p w:rsidR="002D7466" w:rsidRDefault="002C6B99" w:rsidP="00F64E08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15 000</w:t>
            </w:r>
          </w:p>
        </w:tc>
      </w:tr>
      <w:tr w:rsidR="002D7466" w:rsidTr="00F64E08">
        <w:tc>
          <w:tcPr>
            <w:tcW w:w="426" w:type="dxa"/>
            <w:vAlign w:val="center"/>
          </w:tcPr>
          <w:p w:rsidR="002D7466" w:rsidRDefault="002D7466" w:rsidP="00F64E08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2D7466" w:rsidRDefault="002C6B99" w:rsidP="00F64E08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Нагреватель (выжигатель) для гвоздей</w:t>
            </w:r>
          </w:p>
        </w:tc>
        <w:tc>
          <w:tcPr>
            <w:tcW w:w="1654" w:type="dxa"/>
            <w:vAlign w:val="center"/>
          </w:tcPr>
          <w:p w:rsidR="002D7466" w:rsidRDefault="002C6B99" w:rsidP="00F64E08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6 450</w:t>
            </w:r>
          </w:p>
        </w:tc>
      </w:tr>
      <w:tr w:rsidR="002D7466" w:rsidTr="00F64E08">
        <w:tc>
          <w:tcPr>
            <w:tcW w:w="426" w:type="dxa"/>
            <w:vAlign w:val="center"/>
          </w:tcPr>
          <w:p w:rsidR="002D7466" w:rsidRDefault="002D7466" w:rsidP="00F64E08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2D7466" w:rsidRDefault="002C6B99" w:rsidP="00F64E08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Базовый набор инструментов</w:t>
            </w:r>
          </w:p>
        </w:tc>
        <w:tc>
          <w:tcPr>
            <w:tcW w:w="1654" w:type="dxa"/>
            <w:vAlign w:val="center"/>
          </w:tcPr>
          <w:p w:rsidR="002D7466" w:rsidRDefault="002C6B99" w:rsidP="00F64E08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6 000</w:t>
            </w:r>
          </w:p>
        </w:tc>
      </w:tr>
      <w:tr w:rsidR="002D7466" w:rsidRPr="00DB071C" w:rsidTr="00F64E08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D7466" w:rsidRPr="00DB071C" w:rsidRDefault="002D7466" w:rsidP="00F64E08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2D7466" w:rsidRPr="00DB071C" w:rsidRDefault="002D7466" w:rsidP="00F64E08">
            <w:pP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2D7466" w:rsidRDefault="002C6B99" w:rsidP="00F64E08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250 760</w:t>
            </w:r>
          </w:p>
        </w:tc>
      </w:tr>
    </w:tbl>
    <w:p w:rsidR="002D7466" w:rsidRPr="00DA3FF7" w:rsidRDefault="00E33EE9" w:rsidP="002D7466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lang w:val="en-US"/>
        </w:rPr>
        <w:t>7</w:t>
      </w:r>
      <w:r w:rsidR="002D7466" w:rsidRPr="00DA3FF7">
        <w:rPr>
          <w:rFonts w:ascii="Calibri Light" w:hAnsi="Calibri Light" w:cs="Calibri Light"/>
          <w:b/>
        </w:rPr>
        <w:t xml:space="preserve">. </w:t>
      </w:r>
      <w:r w:rsidR="002D7466">
        <w:rPr>
          <w:rFonts w:ascii="Calibri Light" w:hAnsi="Calibri Light" w:cs="Calibri Light"/>
          <w:b/>
        </w:rPr>
        <w:t>Факторы риска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26"/>
        <w:gridCol w:w="3260"/>
        <w:gridCol w:w="1701"/>
        <w:gridCol w:w="4536"/>
      </w:tblGrid>
      <w:tr w:rsidR="002D7466" w:rsidRPr="00417545" w:rsidTr="001D4D05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D7466" w:rsidRPr="00417545" w:rsidRDefault="002D7466" w:rsidP="00F64E0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17545">
              <w:rPr>
                <w:rFonts w:ascii="Calibri Light" w:hAnsi="Calibri Light" w:cs="Calibri Light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D7466" w:rsidRPr="00417545" w:rsidRDefault="002D7466" w:rsidP="00F64E0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Событие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7466" w:rsidRPr="00417545" w:rsidRDefault="002D7466" w:rsidP="00F64E0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Уровень риска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2D7466" w:rsidRPr="00417545" w:rsidRDefault="002D7466" w:rsidP="00F64E0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17545">
              <w:rPr>
                <w:rFonts w:ascii="Calibri Light" w:hAnsi="Calibri Light" w:cs="Calibri Light"/>
                <w:b/>
                <w:sz w:val="20"/>
                <w:szCs w:val="20"/>
              </w:rPr>
              <w:t>Последствия</w:t>
            </w:r>
          </w:p>
        </w:tc>
      </w:tr>
      <w:tr w:rsidR="002D7466" w:rsidTr="001D4D05">
        <w:tc>
          <w:tcPr>
            <w:tcW w:w="426" w:type="dxa"/>
          </w:tcPr>
          <w:p w:rsidR="002D7466" w:rsidRDefault="002D7466" w:rsidP="00F64E0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2D7466" w:rsidRDefault="001D4D05" w:rsidP="00F64E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Появление новых конкурентов</w:t>
            </w:r>
          </w:p>
        </w:tc>
        <w:tc>
          <w:tcPr>
            <w:tcW w:w="1701" w:type="dxa"/>
          </w:tcPr>
          <w:p w:rsidR="002D7466" w:rsidRDefault="001D4D05" w:rsidP="00F64E0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Низкий</w:t>
            </w:r>
          </w:p>
        </w:tc>
        <w:tc>
          <w:tcPr>
            <w:tcW w:w="4536" w:type="dxa"/>
          </w:tcPr>
          <w:p w:rsidR="002D7466" w:rsidRDefault="001D4D05" w:rsidP="00F64E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Снижение потока заказов</w:t>
            </w:r>
          </w:p>
        </w:tc>
      </w:tr>
      <w:tr w:rsidR="002D7466" w:rsidTr="001D4D05">
        <w:tc>
          <w:tcPr>
            <w:tcW w:w="426" w:type="dxa"/>
          </w:tcPr>
          <w:p w:rsidR="002D7466" w:rsidRDefault="002D7466" w:rsidP="00F64E0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2D7466" w:rsidRDefault="001D4D05" w:rsidP="00F64E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Рост цен на расходные материалы</w:t>
            </w:r>
          </w:p>
        </w:tc>
        <w:tc>
          <w:tcPr>
            <w:tcW w:w="1701" w:type="dxa"/>
          </w:tcPr>
          <w:p w:rsidR="002D7466" w:rsidRDefault="001D4D05" w:rsidP="00F64E0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Низкий</w:t>
            </w:r>
          </w:p>
        </w:tc>
        <w:tc>
          <w:tcPr>
            <w:tcW w:w="4536" w:type="dxa"/>
          </w:tcPr>
          <w:p w:rsidR="002D7466" w:rsidRDefault="001D4D05" w:rsidP="00F64E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Повышение стоимости услуг</w:t>
            </w:r>
          </w:p>
        </w:tc>
      </w:tr>
    </w:tbl>
    <w:p w:rsidR="002D7466" w:rsidRDefault="002D7466" w:rsidP="002D7466">
      <w:pPr>
        <w:spacing w:before="120"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Все риски имеют низкий уровень, что говорит о малой вероятности их наступления. </w:t>
      </w:r>
      <w:r w:rsidR="001D4D05">
        <w:rPr>
          <w:rFonts w:ascii="Calibri Light" w:hAnsi="Calibri Light" w:cs="Calibri Light"/>
          <w:sz w:val="20"/>
          <w:szCs w:val="20"/>
        </w:rPr>
        <w:t>Но даже в случае проявления негативных факторов мастерская может справиться с ними за счёт высокого качества услуг.</w:t>
      </w:r>
    </w:p>
    <w:p w:rsidR="002D7466" w:rsidRDefault="002D7466" w:rsidP="002D746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2D7466" w:rsidRDefault="002D7466" w:rsidP="002D746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2D7466" w:rsidRDefault="002D7466" w:rsidP="002D746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1D4D05" w:rsidRDefault="001D4D05" w:rsidP="002D746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2D7466" w:rsidRDefault="002D7466" w:rsidP="002D746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---------</w:t>
      </w:r>
    </w:p>
    <w:p w:rsidR="00417545" w:rsidRPr="002D7466" w:rsidRDefault="002D7466" w:rsidP="001D4D05">
      <w:pPr>
        <w:spacing w:after="120"/>
        <w:rPr>
          <w:szCs w:val="20"/>
        </w:rPr>
      </w:pPr>
      <w:r w:rsidRPr="00E54D39">
        <w:rPr>
          <w:rFonts w:ascii="Calibri Light" w:hAnsi="Calibri Light" w:cs="Calibri Light"/>
          <w:sz w:val="20"/>
          <w:szCs w:val="20"/>
        </w:rPr>
        <w:t xml:space="preserve">При подготовке бизнес-плана использовались материалы с сайта </w:t>
      </w:r>
      <w:r w:rsidR="002410D6" w:rsidRPr="002410D6">
        <w:rPr>
          <w:rFonts w:ascii="Calibri Light" w:hAnsi="Calibri Light" w:cs="Calibri Light"/>
          <w:sz w:val="20"/>
          <w:szCs w:val="20"/>
          <w:lang w:val="en-US"/>
        </w:rPr>
        <w:t>alterainvest</w:t>
      </w:r>
      <w:r w:rsidR="002410D6" w:rsidRPr="002410D6">
        <w:rPr>
          <w:rFonts w:ascii="Calibri Light" w:hAnsi="Calibri Light" w:cs="Calibri Light"/>
          <w:sz w:val="20"/>
          <w:szCs w:val="20"/>
        </w:rPr>
        <w:t>.</w:t>
      </w:r>
      <w:r w:rsidR="002410D6" w:rsidRPr="002410D6">
        <w:rPr>
          <w:rFonts w:ascii="Calibri Light" w:hAnsi="Calibri Light" w:cs="Calibri Light"/>
          <w:sz w:val="20"/>
          <w:szCs w:val="20"/>
          <w:lang w:val="en-US"/>
        </w:rPr>
        <w:t>ru</w:t>
      </w:r>
    </w:p>
    <w:sectPr w:rsidR="00417545" w:rsidRPr="002D7466" w:rsidSect="004273CA">
      <w:pgSz w:w="12240" w:h="15840"/>
      <w:pgMar w:top="1133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EBF"/>
    <w:multiLevelType w:val="hybridMultilevel"/>
    <w:tmpl w:val="6FDE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82A"/>
    <w:multiLevelType w:val="hybridMultilevel"/>
    <w:tmpl w:val="8F80A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74172"/>
    <w:multiLevelType w:val="hybridMultilevel"/>
    <w:tmpl w:val="DB08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23AA8"/>
    <w:multiLevelType w:val="multilevel"/>
    <w:tmpl w:val="01988A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9951C5A"/>
    <w:multiLevelType w:val="hybridMultilevel"/>
    <w:tmpl w:val="C89A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641D4"/>
    <w:multiLevelType w:val="multilevel"/>
    <w:tmpl w:val="5C9A10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B3D0FCE"/>
    <w:multiLevelType w:val="hybridMultilevel"/>
    <w:tmpl w:val="6324B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465A3"/>
    <w:multiLevelType w:val="hybridMultilevel"/>
    <w:tmpl w:val="D2AC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748D6"/>
    <w:multiLevelType w:val="multilevel"/>
    <w:tmpl w:val="049C42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E9F3697"/>
    <w:multiLevelType w:val="hybridMultilevel"/>
    <w:tmpl w:val="34EC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0519C"/>
    <w:multiLevelType w:val="multilevel"/>
    <w:tmpl w:val="170CA5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51C3683"/>
    <w:multiLevelType w:val="multilevel"/>
    <w:tmpl w:val="129AF8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354837DA"/>
    <w:multiLevelType w:val="hybridMultilevel"/>
    <w:tmpl w:val="B610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93FE6"/>
    <w:multiLevelType w:val="hybridMultilevel"/>
    <w:tmpl w:val="2526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51FEC"/>
    <w:multiLevelType w:val="multilevel"/>
    <w:tmpl w:val="97C4E1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418725D5"/>
    <w:multiLevelType w:val="multilevel"/>
    <w:tmpl w:val="268624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46C714FC"/>
    <w:multiLevelType w:val="multilevel"/>
    <w:tmpl w:val="5C80FA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475962B6"/>
    <w:multiLevelType w:val="multilevel"/>
    <w:tmpl w:val="4A5E55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49394707"/>
    <w:multiLevelType w:val="multilevel"/>
    <w:tmpl w:val="231EA1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4BF66C47"/>
    <w:multiLevelType w:val="hybridMultilevel"/>
    <w:tmpl w:val="7FC4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F57D2"/>
    <w:multiLevelType w:val="hybridMultilevel"/>
    <w:tmpl w:val="9E76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A67E1"/>
    <w:multiLevelType w:val="hybridMultilevel"/>
    <w:tmpl w:val="69229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F5560"/>
    <w:multiLevelType w:val="multilevel"/>
    <w:tmpl w:val="10CA59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56EC53A7"/>
    <w:multiLevelType w:val="hybridMultilevel"/>
    <w:tmpl w:val="DC0E9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F4FFC"/>
    <w:multiLevelType w:val="multilevel"/>
    <w:tmpl w:val="76203D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62E5379A"/>
    <w:multiLevelType w:val="hybridMultilevel"/>
    <w:tmpl w:val="59A21AB4"/>
    <w:lvl w:ilvl="0" w:tplc="023AA272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B3FE3"/>
    <w:multiLevelType w:val="hybridMultilevel"/>
    <w:tmpl w:val="7634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A52DF"/>
    <w:multiLevelType w:val="multilevel"/>
    <w:tmpl w:val="017E9E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nsid w:val="69F813FC"/>
    <w:multiLevelType w:val="multilevel"/>
    <w:tmpl w:val="B0121D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C083F7C"/>
    <w:multiLevelType w:val="hybridMultilevel"/>
    <w:tmpl w:val="6934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95932"/>
    <w:multiLevelType w:val="hybridMultilevel"/>
    <w:tmpl w:val="5720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39644C"/>
    <w:multiLevelType w:val="hybridMultilevel"/>
    <w:tmpl w:val="080E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5108F4"/>
    <w:multiLevelType w:val="multilevel"/>
    <w:tmpl w:val="4CF025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1"/>
  </w:num>
  <w:num w:numId="3">
    <w:abstractNumId w:val="28"/>
  </w:num>
  <w:num w:numId="4">
    <w:abstractNumId w:val="24"/>
  </w:num>
  <w:num w:numId="5">
    <w:abstractNumId w:val="10"/>
  </w:num>
  <w:num w:numId="6">
    <w:abstractNumId w:val="15"/>
  </w:num>
  <w:num w:numId="7">
    <w:abstractNumId w:val="17"/>
  </w:num>
  <w:num w:numId="8">
    <w:abstractNumId w:val="5"/>
  </w:num>
  <w:num w:numId="9">
    <w:abstractNumId w:val="16"/>
  </w:num>
  <w:num w:numId="10">
    <w:abstractNumId w:val="22"/>
  </w:num>
  <w:num w:numId="11">
    <w:abstractNumId w:val="14"/>
  </w:num>
  <w:num w:numId="12">
    <w:abstractNumId w:val="18"/>
  </w:num>
  <w:num w:numId="13">
    <w:abstractNumId w:val="32"/>
  </w:num>
  <w:num w:numId="14">
    <w:abstractNumId w:val="27"/>
  </w:num>
  <w:num w:numId="15">
    <w:abstractNumId w:val="3"/>
  </w:num>
  <w:num w:numId="16">
    <w:abstractNumId w:val="6"/>
  </w:num>
  <w:num w:numId="17">
    <w:abstractNumId w:val="13"/>
  </w:num>
  <w:num w:numId="18">
    <w:abstractNumId w:val="26"/>
  </w:num>
  <w:num w:numId="19">
    <w:abstractNumId w:val="31"/>
  </w:num>
  <w:num w:numId="20">
    <w:abstractNumId w:val="12"/>
  </w:num>
  <w:num w:numId="21">
    <w:abstractNumId w:val="2"/>
  </w:num>
  <w:num w:numId="22">
    <w:abstractNumId w:val="30"/>
  </w:num>
  <w:num w:numId="23">
    <w:abstractNumId w:val="7"/>
  </w:num>
  <w:num w:numId="24">
    <w:abstractNumId w:val="9"/>
  </w:num>
  <w:num w:numId="25">
    <w:abstractNumId w:val="0"/>
  </w:num>
  <w:num w:numId="26">
    <w:abstractNumId w:val="29"/>
  </w:num>
  <w:num w:numId="27">
    <w:abstractNumId w:val="20"/>
  </w:num>
  <w:num w:numId="28">
    <w:abstractNumId w:val="23"/>
  </w:num>
  <w:num w:numId="29">
    <w:abstractNumId w:val="19"/>
  </w:num>
  <w:num w:numId="30">
    <w:abstractNumId w:val="25"/>
  </w:num>
  <w:num w:numId="31">
    <w:abstractNumId w:val="21"/>
  </w:num>
  <w:num w:numId="32">
    <w:abstractNumId w:val="4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0D2E07"/>
    <w:rsid w:val="00031C05"/>
    <w:rsid w:val="000656AD"/>
    <w:rsid w:val="000D2E07"/>
    <w:rsid w:val="001204A2"/>
    <w:rsid w:val="00123F06"/>
    <w:rsid w:val="00133888"/>
    <w:rsid w:val="0018263F"/>
    <w:rsid w:val="00190E12"/>
    <w:rsid w:val="00191437"/>
    <w:rsid w:val="001970A3"/>
    <w:rsid w:val="001A0B20"/>
    <w:rsid w:val="001A2868"/>
    <w:rsid w:val="001A5852"/>
    <w:rsid w:val="001C4164"/>
    <w:rsid w:val="001D4D05"/>
    <w:rsid w:val="00220887"/>
    <w:rsid w:val="00227F5F"/>
    <w:rsid w:val="002410D6"/>
    <w:rsid w:val="00241E95"/>
    <w:rsid w:val="002711EC"/>
    <w:rsid w:val="00273C5B"/>
    <w:rsid w:val="00286050"/>
    <w:rsid w:val="002928E8"/>
    <w:rsid w:val="002C107B"/>
    <w:rsid w:val="002C6B99"/>
    <w:rsid w:val="002D7466"/>
    <w:rsid w:val="002F0885"/>
    <w:rsid w:val="00315292"/>
    <w:rsid w:val="003616B7"/>
    <w:rsid w:val="00364157"/>
    <w:rsid w:val="0037085D"/>
    <w:rsid w:val="0037127A"/>
    <w:rsid w:val="00373AF3"/>
    <w:rsid w:val="00391E6B"/>
    <w:rsid w:val="00392007"/>
    <w:rsid w:val="003C3B74"/>
    <w:rsid w:val="00417545"/>
    <w:rsid w:val="00465B0B"/>
    <w:rsid w:val="004752E0"/>
    <w:rsid w:val="004808D7"/>
    <w:rsid w:val="00483EF8"/>
    <w:rsid w:val="004D521A"/>
    <w:rsid w:val="004E213B"/>
    <w:rsid w:val="004E742B"/>
    <w:rsid w:val="00514897"/>
    <w:rsid w:val="00542886"/>
    <w:rsid w:val="00563102"/>
    <w:rsid w:val="0056598F"/>
    <w:rsid w:val="005C50D6"/>
    <w:rsid w:val="005D200D"/>
    <w:rsid w:val="005F5BB6"/>
    <w:rsid w:val="00643BD5"/>
    <w:rsid w:val="006626DE"/>
    <w:rsid w:val="00696829"/>
    <w:rsid w:val="00697C4C"/>
    <w:rsid w:val="006A3684"/>
    <w:rsid w:val="006E42C3"/>
    <w:rsid w:val="006E446D"/>
    <w:rsid w:val="00713E7B"/>
    <w:rsid w:val="00723174"/>
    <w:rsid w:val="00736012"/>
    <w:rsid w:val="00751D29"/>
    <w:rsid w:val="00760039"/>
    <w:rsid w:val="007655D4"/>
    <w:rsid w:val="00780B1C"/>
    <w:rsid w:val="007C058D"/>
    <w:rsid w:val="007E5536"/>
    <w:rsid w:val="00810345"/>
    <w:rsid w:val="00816634"/>
    <w:rsid w:val="00830731"/>
    <w:rsid w:val="00866C4D"/>
    <w:rsid w:val="00883938"/>
    <w:rsid w:val="00892092"/>
    <w:rsid w:val="008A4693"/>
    <w:rsid w:val="008C72EC"/>
    <w:rsid w:val="009207CA"/>
    <w:rsid w:val="00931D9C"/>
    <w:rsid w:val="009C2A7B"/>
    <w:rsid w:val="009E093E"/>
    <w:rsid w:val="009F5F8A"/>
    <w:rsid w:val="00A21C39"/>
    <w:rsid w:val="00A44C1B"/>
    <w:rsid w:val="00A55F80"/>
    <w:rsid w:val="00A6012A"/>
    <w:rsid w:val="00A74705"/>
    <w:rsid w:val="00A83E19"/>
    <w:rsid w:val="00AA5FBE"/>
    <w:rsid w:val="00AB7020"/>
    <w:rsid w:val="00AC52B1"/>
    <w:rsid w:val="00AE6372"/>
    <w:rsid w:val="00AF34A7"/>
    <w:rsid w:val="00B3003F"/>
    <w:rsid w:val="00B329EA"/>
    <w:rsid w:val="00B46B22"/>
    <w:rsid w:val="00B4700C"/>
    <w:rsid w:val="00B53CC9"/>
    <w:rsid w:val="00BA03E1"/>
    <w:rsid w:val="00BA68DF"/>
    <w:rsid w:val="00BB522C"/>
    <w:rsid w:val="00BC0702"/>
    <w:rsid w:val="00BD3387"/>
    <w:rsid w:val="00BE68D5"/>
    <w:rsid w:val="00BF600C"/>
    <w:rsid w:val="00C14EC1"/>
    <w:rsid w:val="00C22D54"/>
    <w:rsid w:val="00C5234E"/>
    <w:rsid w:val="00C61649"/>
    <w:rsid w:val="00C74BB9"/>
    <w:rsid w:val="00C900A5"/>
    <w:rsid w:val="00CC5350"/>
    <w:rsid w:val="00D6437C"/>
    <w:rsid w:val="00DA3FF7"/>
    <w:rsid w:val="00DB071C"/>
    <w:rsid w:val="00DE7D41"/>
    <w:rsid w:val="00E33EE9"/>
    <w:rsid w:val="00E36F2C"/>
    <w:rsid w:val="00E4623E"/>
    <w:rsid w:val="00E465DF"/>
    <w:rsid w:val="00E54D39"/>
    <w:rsid w:val="00E63F45"/>
    <w:rsid w:val="00EA46C2"/>
    <w:rsid w:val="00EE2F5C"/>
    <w:rsid w:val="00EE5639"/>
    <w:rsid w:val="00EF4736"/>
    <w:rsid w:val="00EF7C06"/>
    <w:rsid w:val="00F04B5F"/>
    <w:rsid w:val="00F23FC7"/>
    <w:rsid w:val="00F5607D"/>
    <w:rsid w:val="00F710BA"/>
    <w:rsid w:val="00F74D02"/>
    <w:rsid w:val="00F87426"/>
    <w:rsid w:val="00F913E6"/>
    <w:rsid w:val="00FA510B"/>
    <w:rsid w:val="00FC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E9"/>
  </w:style>
  <w:style w:type="paragraph" w:styleId="1">
    <w:name w:val="heading 1"/>
    <w:basedOn w:val="normal"/>
    <w:next w:val="normal"/>
    <w:link w:val="10"/>
    <w:rsid w:val="000D2E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link w:val="20"/>
    <w:rsid w:val="000D2E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D2E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D2E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D2E0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D2E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D2E07"/>
  </w:style>
  <w:style w:type="table" w:customStyle="1" w:styleId="TableNormal">
    <w:name w:val="Table Normal"/>
    <w:rsid w:val="000D2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D2E0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D2E0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6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F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2886"/>
    <w:pPr>
      <w:ind w:left="720"/>
      <w:contextualSpacing/>
    </w:pPr>
  </w:style>
  <w:style w:type="table" w:styleId="aa">
    <w:name w:val="Table Grid"/>
    <w:basedOn w:val="a1"/>
    <w:uiPriority w:val="59"/>
    <w:rsid w:val="005428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4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4623E"/>
    <w:rPr>
      <w:b/>
      <w:bCs/>
    </w:rPr>
  </w:style>
  <w:style w:type="character" w:customStyle="1" w:styleId="20">
    <w:name w:val="Заголовок 2 Знак"/>
    <w:basedOn w:val="a0"/>
    <w:link w:val="2"/>
    <w:rsid w:val="006E446D"/>
    <w:rPr>
      <w:sz w:val="32"/>
      <w:szCs w:val="32"/>
    </w:rPr>
  </w:style>
  <w:style w:type="character" w:styleId="ad">
    <w:name w:val="Hyperlink"/>
    <w:basedOn w:val="a0"/>
    <w:uiPriority w:val="99"/>
    <w:unhideWhenUsed/>
    <w:rsid w:val="00713E7B"/>
    <w:rPr>
      <w:color w:val="0000FF" w:themeColor="hyperlink"/>
      <w:u w:val="single"/>
    </w:rPr>
  </w:style>
  <w:style w:type="paragraph" w:customStyle="1" w:styleId="ConsPlusNormal">
    <w:name w:val="ConsPlusNormal"/>
    <w:rsid w:val="00C74BB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D7466"/>
    <w:rPr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623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326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58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3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dcterms:created xsi:type="dcterms:W3CDTF">2024-06-19T11:55:00Z</dcterms:created>
  <dcterms:modified xsi:type="dcterms:W3CDTF">2024-06-20T07:04:00Z</dcterms:modified>
</cp:coreProperties>
</file>